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731" w:rsidRDefault="00384731" w:rsidP="00384731">
      <w:pPr>
        <w:jc w:val="center"/>
        <w:rPr>
          <w:rFonts w:ascii="黑体" w:eastAsia="黑体" w:hAnsi="黑体" w:cs="黑体"/>
          <w:b/>
          <w:bCs/>
          <w:sz w:val="36"/>
          <w:szCs w:val="36"/>
        </w:rPr>
      </w:pPr>
      <w:r>
        <w:rPr>
          <w:rFonts w:ascii="黑体" w:eastAsia="黑体" w:hAnsi="黑体" w:cs="黑体" w:hint="eastAsia"/>
          <w:b/>
          <w:bCs/>
          <w:sz w:val="36"/>
          <w:szCs w:val="36"/>
        </w:rPr>
        <w:t>常熟</w:t>
      </w:r>
      <w:proofErr w:type="gramStart"/>
      <w:r>
        <w:rPr>
          <w:rFonts w:ascii="黑体" w:eastAsia="黑体" w:hAnsi="黑体" w:cs="黑体" w:hint="eastAsia"/>
          <w:b/>
          <w:bCs/>
          <w:sz w:val="36"/>
          <w:szCs w:val="36"/>
        </w:rPr>
        <w:t>市骏湖实业</w:t>
      </w:r>
      <w:proofErr w:type="gramEnd"/>
      <w:r>
        <w:rPr>
          <w:rFonts w:ascii="黑体" w:eastAsia="黑体" w:hAnsi="黑体" w:cs="黑体" w:hint="eastAsia"/>
          <w:b/>
          <w:bCs/>
          <w:sz w:val="36"/>
          <w:szCs w:val="36"/>
        </w:rPr>
        <w:t>发展有限公司破产重整案</w:t>
      </w:r>
    </w:p>
    <w:p w:rsidR="00384731" w:rsidRDefault="00843AD5" w:rsidP="00384731">
      <w:pPr>
        <w:jc w:val="center"/>
        <w:rPr>
          <w:rFonts w:ascii="黑体" w:eastAsia="黑体" w:hAnsi="黑体" w:cs="黑体"/>
          <w:b/>
          <w:bCs/>
          <w:sz w:val="36"/>
          <w:szCs w:val="36"/>
        </w:rPr>
      </w:pPr>
      <w:r>
        <w:rPr>
          <w:rFonts w:ascii="黑体" w:eastAsia="黑体" w:hAnsi="黑体" w:cs="黑体" w:hint="eastAsia"/>
          <w:b/>
          <w:bCs/>
          <w:sz w:val="36"/>
          <w:szCs w:val="36"/>
        </w:rPr>
        <w:t>项目推介公告</w:t>
      </w:r>
    </w:p>
    <w:p w:rsidR="00384731" w:rsidRDefault="00384731" w:rsidP="00384731">
      <w:pPr>
        <w:ind w:firstLineChars="200" w:firstLine="560"/>
        <w:rPr>
          <w:rFonts w:ascii="仿宋" w:eastAsia="仿宋" w:hAnsi="仿宋" w:cs="仿宋"/>
          <w:sz w:val="28"/>
          <w:szCs w:val="28"/>
        </w:rPr>
      </w:pPr>
      <w:r>
        <w:rPr>
          <w:rFonts w:ascii="仿宋" w:eastAsia="仿宋" w:hAnsi="仿宋" w:cs="仿宋" w:hint="eastAsia"/>
          <w:sz w:val="28"/>
          <w:szCs w:val="28"/>
        </w:rPr>
        <w:t>2018年6月6日，江苏省常熟市人民法院</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（2018）苏0581破26号民事裁定书，依法受理中国电信股份有限公司常熟分公司对常熟</w:t>
      </w:r>
      <w:proofErr w:type="gramStart"/>
      <w:r>
        <w:rPr>
          <w:rFonts w:ascii="仿宋" w:eastAsia="仿宋" w:hAnsi="仿宋" w:cs="仿宋" w:hint="eastAsia"/>
          <w:sz w:val="28"/>
          <w:szCs w:val="28"/>
        </w:rPr>
        <w:t>市骏湖实业</w:t>
      </w:r>
      <w:proofErr w:type="gramEnd"/>
      <w:r>
        <w:rPr>
          <w:rFonts w:ascii="仿宋" w:eastAsia="仿宋" w:hAnsi="仿宋" w:cs="仿宋" w:hint="eastAsia"/>
          <w:sz w:val="28"/>
          <w:szCs w:val="28"/>
        </w:rPr>
        <w:t>发展有限公司（以下简称</w:t>
      </w:r>
      <w:r w:rsidR="00E444AE">
        <w:rPr>
          <w:rFonts w:ascii="仿宋" w:eastAsia="仿宋" w:hAnsi="仿宋" w:cs="仿宋" w:hint="eastAsia"/>
          <w:sz w:val="28"/>
          <w:szCs w:val="28"/>
        </w:rPr>
        <w:t>“</w:t>
      </w:r>
      <w:r>
        <w:rPr>
          <w:rFonts w:ascii="仿宋" w:eastAsia="仿宋" w:hAnsi="仿宋" w:cs="仿宋" w:hint="eastAsia"/>
          <w:sz w:val="28"/>
          <w:szCs w:val="28"/>
        </w:rPr>
        <w:t>骏湖公司</w:t>
      </w:r>
      <w:r w:rsidR="00E444AE">
        <w:rPr>
          <w:rFonts w:ascii="仿宋" w:eastAsia="仿宋" w:hAnsi="仿宋" w:cs="仿宋" w:hint="eastAsia"/>
          <w:sz w:val="28"/>
          <w:szCs w:val="28"/>
        </w:rPr>
        <w:t>”</w:t>
      </w:r>
      <w:r>
        <w:rPr>
          <w:rFonts w:ascii="仿宋" w:eastAsia="仿宋" w:hAnsi="仿宋" w:cs="仿宋" w:hint="eastAsia"/>
          <w:sz w:val="28"/>
          <w:szCs w:val="28"/>
        </w:rPr>
        <w:t>）的破产重整申请，并于同日</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（2018）苏0581破26号决定书指定江苏大名大律师事务所担任骏湖公司管理人。</w:t>
      </w:r>
    </w:p>
    <w:p w:rsidR="00384731" w:rsidRDefault="00BE7D88" w:rsidP="00384731">
      <w:pPr>
        <w:ind w:firstLineChars="200" w:firstLine="560"/>
        <w:rPr>
          <w:rFonts w:ascii="仿宋" w:eastAsia="仿宋" w:hAnsi="仿宋" w:cs="仿宋"/>
          <w:sz w:val="28"/>
          <w:szCs w:val="28"/>
        </w:rPr>
      </w:pPr>
      <w:proofErr w:type="gramStart"/>
      <w:r>
        <w:rPr>
          <w:rFonts w:ascii="仿宋" w:eastAsia="仿宋" w:hAnsi="仿宋" w:cs="仿宋" w:hint="eastAsia"/>
          <w:sz w:val="28"/>
          <w:szCs w:val="28"/>
        </w:rPr>
        <w:t>经债委</w:t>
      </w:r>
      <w:proofErr w:type="gramEnd"/>
      <w:r>
        <w:rPr>
          <w:rFonts w:ascii="仿宋" w:eastAsia="仿宋" w:hAnsi="仿宋" w:cs="仿宋" w:hint="eastAsia"/>
          <w:sz w:val="28"/>
          <w:szCs w:val="28"/>
        </w:rPr>
        <w:t>会一致要求，管理人继续招募重整投资人，为</w:t>
      </w:r>
      <w:r w:rsidR="00384731">
        <w:rPr>
          <w:rFonts w:ascii="仿宋" w:eastAsia="仿宋" w:hAnsi="仿宋" w:cs="仿宋" w:hint="eastAsia"/>
          <w:sz w:val="28"/>
          <w:szCs w:val="28"/>
        </w:rPr>
        <w:t>投资人及时</w:t>
      </w:r>
      <w:proofErr w:type="gramStart"/>
      <w:r w:rsidR="00384731">
        <w:rPr>
          <w:rFonts w:ascii="仿宋" w:eastAsia="仿宋" w:hAnsi="仿宋" w:cs="仿宋" w:hint="eastAsia"/>
          <w:sz w:val="28"/>
          <w:szCs w:val="28"/>
        </w:rPr>
        <w:t>了解骏湖公司</w:t>
      </w:r>
      <w:proofErr w:type="gramEnd"/>
      <w:r w:rsidR="00384731">
        <w:rPr>
          <w:rFonts w:ascii="仿宋" w:eastAsia="仿宋" w:hAnsi="仿宋" w:cs="仿宋" w:hint="eastAsia"/>
          <w:sz w:val="28"/>
          <w:szCs w:val="28"/>
        </w:rPr>
        <w:t>的详细状况以加快后续重</w:t>
      </w:r>
      <w:r w:rsidR="00843AD5">
        <w:rPr>
          <w:rFonts w:ascii="仿宋" w:eastAsia="仿宋" w:hAnsi="仿宋" w:cs="仿宋" w:hint="eastAsia"/>
          <w:sz w:val="28"/>
          <w:szCs w:val="28"/>
        </w:rPr>
        <w:t>整投资人招募进程，现</w:t>
      </w:r>
      <w:r>
        <w:rPr>
          <w:rFonts w:ascii="仿宋" w:eastAsia="仿宋" w:hAnsi="仿宋" w:cs="仿宋" w:hint="eastAsia"/>
          <w:sz w:val="28"/>
          <w:szCs w:val="28"/>
        </w:rPr>
        <w:t>再次</w:t>
      </w:r>
      <w:r w:rsidR="00843AD5">
        <w:rPr>
          <w:rFonts w:ascii="仿宋" w:eastAsia="仿宋" w:hAnsi="仿宋" w:cs="仿宋" w:hint="eastAsia"/>
          <w:sz w:val="28"/>
          <w:szCs w:val="28"/>
        </w:rPr>
        <w:t>发布重整项目推介公告如下：</w:t>
      </w:r>
    </w:p>
    <w:p w:rsidR="00384731" w:rsidRDefault="0040716F" w:rsidP="00384731">
      <w:pPr>
        <w:numPr>
          <w:ilvl w:val="0"/>
          <w:numId w:val="1"/>
        </w:numPr>
        <w:ind w:firstLineChars="200" w:firstLine="562"/>
        <w:rPr>
          <w:rFonts w:ascii="仿宋" w:eastAsia="仿宋" w:hAnsi="仿宋" w:cs="仿宋"/>
          <w:b/>
          <w:bCs/>
          <w:sz w:val="28"/>
          <w:szCs w:val="28"/>
        </w:rPr>
      </w:pPr>
      <w:r>
        <w:rPr>
          <w:rFonts w:ascii="仿宋" w:eastAsia="仿宋" w:hAnsi="仿宋" w:cs="仿宋" w:hint="eastAsia"/>
          <w:b/>
          <w:bCs/>
          <w:sz w:val="28"/>
          <w:szCs w:val="28"/>
        </w:rPr>
        <w:t>项目介绍</w:t>
      </w:r>
    </w:p>
    <w:p w:rsidR="00384731" w:rsidRDefault="00384731" w:rsidP="00384731">
      <w:pPr>
        <w:ind w:firstLineChars="200" w:firstLine="560"/>
        <w:rPr>
          <w:rFonts w:ascii="仿宋" w:eastAsia="仿宋" w:hAnsi="仿宋" w:cs="仿宋"/>
          <w:sz w:val="28"/>
          <w:szCs w:val="28"/>
        </w:rPr>
      </w:pPr>
      <w:proofErr w:type="gramStart"/>
      <w:r>
        <w:rPr>
          <w:rFonts w:ascii="仿宋" w:eastAsia="仿宋" w:hAnsi="仿宋" w:cs="仿宋" w:hint="eastAsia"/>
          <w:sz w:val="28"/>
          <w:szCs w:val="28"/>
        </w:rPr>
        <w:t>由骏湖公司</w:t>
      </w:r>
      <w:proofErr w:type="gramEnd"/>
      <w:r>
        <w:rPr>
          <w:rFonts w:ascii="仿宋" w:eastAsia="仿宋" w:hAnsi="仿宋" w:cs="仿宋" w:hint="eastAsia"/>
          <w:sz w:val="28"/>
          <w:szCs w:val="28"/>
        </w:rPr>
        <w:t>开发打造的</w:t>
      </w:r>
      <w:r w:rsidR="00145E12">
        <w:rPr>
          <w:rFonts w:ascii="仿宋" w:eastAsia="仿宋" w:hAnsi="仿宋" w:cs="仿宋" w:hint="eastAsia"/>
          <w:sz w:val="28"/>
          <w:szCs w:val="28"/>
        </w:rPr>
        <w:t>“常熟新天地”系常熟县南街改造项目，</w:t>
      </w:r>
      <w:r>
        <w:rPr>
          <w:rFonts w:ascii="仿宋" w:eastAsia="仿宋" w:hAnsi="仿宋" w:cs="仿宋" w:hint="eastAsia"/>
          <w:sz w:val="28"/>
          <w:szCs w:val="28"/>
        </w:rPr>
        <w:t>位于</w:t>
      </w:r>
      <w:r w:rsidR="00145E12">
        <w:rPr>
          <w:rFonts w:ascii="仿宋" w:eastAsia="仿宋" w:hAnsi="仿宋" w:cs="仿宋" w:hint="eastAsia"/>
          <w:sz w:val="28"/>
          <w:szCs w:val="28"/>
        </w:rPr>
        <w:t>常熟市方塔街、环城北路、书院街、红旗桥北路四条交通干道的交汇处。</w:t>
      </w:r>
      <w:r>
        <w:rPr>
          <w:rFonts w:ascii="仿宋" w:eastAsia="仿宋" w:hAnsi="仿宋" w:cs="仿宋" w:hint="eastAsia"/>
          <w:sz w:val="28"/>
          <w:szCs w:val="28"/>
        </w:rPr>
        <w:t>同时也是老居住区域的连接带，人口密集，19条公交线路往返不断，交通便利。周边社会服务功能配套完善，合理的交通规划，完善的公交配套使其商业辐射面积非常广，形成一个具有商业核心、交通核心、景观核心、生活核心的商贸中心，成为常熟市商业贸易的黄金走廊、商业极地。</w:t>
      </w:r>
    </w:p>
    <w:p w:rsidR="00384731" w:rsidRDefault="00384731" w:rsidP="00384731">
      <w:pPr>
        <w:ind w:firstLineChars="200" w:firstLine="560"/>
        <w:rPr>
          <w:rFonts w:ascii="仿宋" w:eastAsia="仿宋" w:hAnsi="仿宋" w:cs="仿宋"/>
          <w:sz w:val="28"/>
          <w:szCs w:val="28"/>
        </w:rPr>
      </w:pPr>
      <w:r>
        <w:rPr>
          <w:rFonts w:ascii="仿宋" w:eastAsia="仿宋" w:hAnsi="仿宋" w:cs="仿宋" w:hint="eastAsia"/>
          <w:sz w:val="28"/>
          <w:szCs w:val="28"/>
        </w:rPr>
        <w:t>1</w:t>
      </w:r>
      <w:r w:rsidR="00E444AE">
        <w:rPr>
          <w:rFonts w:ascii="仿宋" w:eastAsia="仿宋" w:hAnsi="仿宋" w:cs="仿宋" w:hint="eastAsia"/>
          <w:sz w:val="28"/>
          <w:szCs w:val="28"/>
        </w:rPr>
        <w:t>、地段优势：项目位于常熟市中心，近邻虞山风景区，“近水楼</w:t>
      </w:r>
      <w:r w:rsidR="00145E12">
        <w:rPr>
          <w:rFonts w:ascii="仿宋" w:eastAsia="仿宋" w:hAnsi="仿宋" w:cs="仿宋" w:hint="eastAsia"/>
          <w:sz w:val="28"/>
          <w:szCs w:val="28"/>
        </w:rPr>
        <w:t>台先得月”的极为优越的地理位置</w:t>
      </w:r>
      <w:r>
        <w:rPr>
          <w:rFonts w:ascii="仿宋" w:eastAsia="仿宋" w:hAnsi="仿宋" w:cs="仿宋" w:hint="eastAsia"/>
          <w:sz w:val="28"/>
          <w:szCs w:val="28"/>
        </w:rPr>
        <w:t>将为本项目带来众多旅游客源，由此将会形成旅游效应；</w:t>
      </w:r>
    </w:p>
    <w:p w:rsidR="00384731" w:rsidRDefault="00384731" w:rsidP="00384731">
      <w:pPr>
        <w:ind w:firstLineChars="200" w:firstLine="560"/>
        <w:rPr>
          <w:rFonts w:ascii="仿宋" w:eastAsia="仿宋" w:hAnsi="仿宋" w:cs="仿宋"/>
          <w:sz w:val="28"/>
          <w:szCs w:val="28"/>
        </w:rPr>
      </w:pPr>
      <w:r>
        <w:rPr>
          <w:rFonts w:ascii="仿宋" w:eastAsia="仿宋" w:hAnsi="仿宋" w:cs="仿宋" w:hint="eastAsia"/>
          <w:sz w:val="28"/>
          <w:szCs w:val="28"/>
        </w:rPr>
        <w:t>2、商业氛围优势：项目位于常熟繁华的方塔商圈，所在区域原</w:t>
      </w:r>
      <w:r>
        <w:rPr>
          <w:rFonts w:ascii="仿宋" w:eastAsia="仿宋" w:hAnsi="仿宋" w:cs="仿宋" w:hint="eastAsia"/>
          <w:sz w:val="28"/>
          <w:szCs w:val="28"/>
        </w:rPr>
        <w:lastRenderedPageBreak/>
        <w:t>为常熟老商街，商业氛围成熟、浓厚，人流量大，客源极为充足；</w:t>
      </w:r>
    </w:p>
    <w:p w:rsidR="00384731" w:rsidRDefault="00384731" w:rsidP="00384731">
      <w:pPr>
        <w:ind w:firstLineChars="200" w:firstLine="560"/>
        <w:rPr>
          <w:rFonts w:ascii="仿宋" w:eastAsia="仿宋" w:hAnsi="仿宋" w:cs="仿宋"/>
          <w:sz w:val="28"/>
          <w:szCs w:val="28"/>
        </w:rPr>
      </w:pPr>
      <w:r>
        <w:rPr>
          <w:rFonts w:ascii="仿宋" w:eastAsia="仿宋" w:hAnsi="仿宋" w:cs="仿宋" w:hint="eastAsia"/>
          <w:sz w:val="28"/>
          <w:szCs w:val="28"/>
        </w:rPr>
        <w:t>3、交通优势：项目周边交通路网发达，公交线路众多，交通极为便捷；</w:t>
      </w:r>
    </w:p>
    <w:p w:rsidR="00384731" w:rsidRDefault="00384731" w:rsidP="00384731">
      <w:pPr>
        <w:ind w:firstLineChars="200" w:firstLine="560"/>
        <w:rPr>
          <w:rFonts w:ascii="仿宋" w:eastAsia="仿宋" w:hAnsi="仿宋" w:cs="仿宋"/>
          <w:sz w:val="28"/>
          <w:szCs w:val="28"/>
        </w:rPr>
      </w:pPr>
      <w:r>
        <w:rPr>
          <w:rFonts w:ascii="仿宋" w:eastAsia="仿宋" w:hAnsi="仿宋" w:cs="仿宋" w:hint="eastAsia"/>
          <w:sz w:val="28"/>
          <w:szCs w:val="28"/>
        </w:rPr>
        <w:t>4、规模优势：一方面项目由九个地块组成，覆盖了县南街核心区域，辐射范围到达了方塔街、北门大街、书院街、环城 东路、海虞路、白雪路等;另-方面，项目用地性质包括居住和商业，有条件开发建设成为市中心大型城市综合体，具有极强的聚集效应和辐射影响力。</w:t>
      </w:r>
    </w:p>
    <w:p w:rsidR="00384731" w:rsidRDefault="00384731" w:rsidP="00384731">
      <w:pPr>
        <w:ind w:firstLineChars="200" w:firstLine="560"/>
        <w:rPr>
          <w:rFonts w:ascii="仿宋" w:eastAsia="仿宋" w:hAnsi="仿宋" w:cs="仿宋"/>
          <w:sz w:val="28"/>
          <w:szCs w:val="28"/>
        </w:rPr>
      </w:pPr>
      <w:r>
        <w:rPr>
          <w:rFonts w:ascii="仿宋" w:eastAsia="仿宋" w:hAnsi="仿宋" w:cs="仿宋" w:hint="eastAsia"/>
          <w:sz w:val="28"/>
          <w:szCs w:val="28"/>
        </w:rPr>
        <w:t>一座城市的商</w:t>
      </w:r>
      <w:r w:rsidR="00CB28B7">
        <w:rPr>
          <w:rFonts w:ascii="仿宋" w:eastAsia="仿宋" w:hAnsi="仿宋" w:cs="仿宋" w:hint="eastAsia"/>
          <w:sz w:val="28"/>
          <w:szCs w:val="28"/>
        </w:rPr>
        <w:t>业文化、城市形象往往会和一条商业街紧密联系在一起，声名远扬，例</w:t>
      </w:r>
      <w:r>
        <w:rPr>
          <w:rFonts w:ascii="仿宋" w:eastAsia="仿宋" w:hAnsi="仿宋" w:cs="仿宋" w:hint="eastAsia"/>
          <w:sz w:val="28"/>
          <w:szCs w:val="28"/>
        </w:rPr>
        <w:t>如巴黎的香</w:t>
      </w:r>
      <w:proofErr w:type="gramStart"/>
      <w:r>
        <w:rPr>
          <w:rFonts w:ascii="仿宋" w:eastAsia="仿宋" w:hAnsi="仿宋" w:cs="仿宋" w:hint="eastAsia"/>
          <w:sz w:val="28"/>
          <w:szCs w:val="28"/>
        </w:rPr>
        <w:t>榭</w:t>
      </w:r>
      <w:proofErr w:type="gramEnd"/>
      <w:r>
        <w:rPr>
          <w:rFonts w:ascii="仿宋" w:eastAsia="仿宋" w:hAnsi="仿宋" w:cs="仿宋" w:hint="eastAsia"/>
          <w:sz w:val="28"/>
          <w:szCs w:val="28"/>
        </w:rPr>
        <w:t>丽舍大街、纽约的第五大道、北京的王府井、上海的新天地等。</w:t>
      </w:r>
      <w:r w:rsidRPr="00AD6E5F">
        <w:rPr>
          <w:rFonts w:ascii="仿宋" w:eastAsia="仿宋" w:hAnsi="仿宋" w:cs="仿宋" w:hint="eastAsia"/>
          <w:sz w:val="28"/>
          <w:szCs w:val="28"/>
        </w:rPr>
        <w:t>县南街是常熟</w:t>
      </w:r>
      <w:r w:rsidR="00CB28B7">
        <w:rPr>
          <w:rFonts w:ascii="仿宋" w:eastAsia="仿宋" w:hAnsi="仿宋" w:cs="仿宋" w:hint="eastAsia"/>
          <w:sz w:val="28"/>
          <w:szCs w:val="28"/>
        </w:rPr>
        <w:t>市老城区最繁华的老街道，常熟人有“不到县南街不算入常熟城”的说法</w:t>
      </w:r>
      <w:r w:rsidRPr="00AD6E5F">
        <w:rPr>
          <w:rFonts w:ascii="仿宋" w:eastAsia="仿宋" w:hAnsi="仿宋" w:cs="仿宋" w:hint="eastAsia"/>
          <w:sz w:val="28"/>
          <w:szCs w:val="28"/>
        </w:rPr>
        <w:t>，可见县南街在常熟老百姓心里具有一定的象征意义</w:t>
      </w:r>
      <w:r>
        <w:rPr>
          <w:rFonts w:ascii="仿宋" w:eastAsia="仿宋" w:hAnsi="仿宋" w:cs="仿宋" w:hint="eastAsia"/>
          <w:sz w:val="28"/>
          <w:szCs w:val="28"/>
        </w:rPr>
        <w:t>，是常熟老城区的标志。常熟市民对县南街也有着特殊的情感，这也意味着县南街作为常熟市区一个</w:t>
      </w:r>
      <w:r w:rsidR="00145E12">
        <w:rPr>
          <w:rFonts w:ascii="仿宋" w:eastAsia="仿宋" w:hAnsi="仿宋" w:cs="仿宋" w:hint="eastAsia"/>
          <w:sz w:val="28"/>
          <w:szCs w:val="28"/>
        </w:rPr>
        <w:t>具有城市文化特征的商业街区，具有非常浓烈商业氛围和极高的</w:t>
      </w:r>
      <w:r>
        <w:rPr>
          <w:rFonts w:ascii="仿宋" w:eastAsia="仿宋" w:hAnsi="仿宋" w:cs="仿宋" w:hint="eastAsia"/>
          <w:sz w:val="28"/>
          <w:szCs w:val="28"/>
        </w:rPr>
        <w:t>投资价值。</w:t>
      </w:r>
      <w:r w:rsidR="00145E12">
        <w:rPr>
          <w:rFonts w:ascii="仿宋" w:eastAsia="仿宋" w:hAnsi="仿宋" w:cs="仿宋" w:hint="eastAsia"/>
          <w:sz w:val="28"/>
          <w:szCs w:val="28"/>
        </w:rPr>
        <w:t>常熟新天地</w:t>
      </w:r>
      <w:r>
        <w:rPr>
          <w:rFonts w:ascii="仿宋" w:eastAsia="仿宋" w:hAnsi="仿宋" w:cs="仿宋" w:hint="eastAsia"/>
          <w:sz w:val="28"/>
          <w:szCs w:val="28"/>
        </w:rPr>
        <w:t>与上海新天地的理念一脉相承，在老城第一中轴县南街之上，常熟新天地保留了唐氏花园、太</w:t>
      </w:r>
      <w:proofErr w:type="gramStart"/>
      <w:r>
        <w:rPr>
          <w:rFonts w:ascii="仿宋" w:eastAsia="仿宋" w:hAnsi="仿宋" w:cs="仿宋" w:hint="eastAsia"/>
          <w:sz w:val="28"/>
          <w:szCs w:val="28"/>
        </w:rPr>
        <w:t>平巷明厅</w:t>
      </w:r>
      <w:proofErr w:type="gramEnd"/>
      <w:r>
        <w:rPr>
          <w:rFonts w:ascii="仿宋" w:eastAsia="仿宋" w:hAnsi="仿宋" w:cs="仿宋" w:hint="eastAsia"/>
          <w:sz w:val="28"/>
          <w:szCs w:val="28"/>
        </w:rPr>
        <w:t>、严</w:t>
      </w:r>
      <w:proofErr w:type="gramStart"/>
      <w:r>
        <w:rPr>
          <w:rFonts w:ascii="仿宋" w:eastAsia="仿宋" w:hAnsi="仿宋" w:cs="仿宋" w:hint="eastAsia"/>
          <w:sz w:val="28"/>
          <w:szCs w:val="28"/>
        </w:rPr>
        <w:t>讷宅三</w:t>
      </w:r>
      <w:proofErr w:type="gramEnd"/>
      <w:r>
        <w:rPr>
          <w:rFonts w:ascii="仿宋" w:eastAsia="仿宋" w:hAnsi="仿宋" w:cs="仿宋" w:hint="eastAsia"/>
          <w:sz w:val="28"/>
          <w:szCs w:val="28"/>
        </w:rPr>
        <w:t>大文保建筑，新建筑</w:t>
      </w:r>
      <w:r w:rsidR="00243CF3">
        <w:rPr>
          <w:rFonts w:ascii="仿宋" w:eastAsia="仿宋" w:hAnsi="仿宋" w:cs="仿宋" w:hint="eastAsia"/>
          <w:sz w:val="28"/>
          <w:szCs w:val="28"/>
        </w:rPr>
        <w:t>可</w:t>
      </w:r>
      <w:r>
        <w:rPr>
          <w:rFonts w:ascii="仿宋" w:eastAsia="仿宋" w:hAnsi="仿宋" w:cs="仿宋" w:hint="eastAsia"/>
          <w:sz w:val="28"/>
          <w:szCs w:val="28"/>
        </w:rPr>
        <w:t>采用白墙、青砖、灰瓦的明清风格，构筑一个具有常熟文化记忆的新兴商业中心，使之“</w:t>
      </w:r>
      <w:proofErr w:type="gramStart"/>
      <w:r>
        <w:rPr>
          <w:rFonts w:ascii="仿宋" w:eastAsia="仿宋" w:hAnsi="仿宋" w:cs="仿宋" w:hint="eastAsia"/>
          <w:sz w:val="28"/>
          <w:szCs w:val="28"/>
        </w:rPr>
        <w:t>很</w:t>
      </w:r>
      <w:proofErr w:type="gramEnd"/>
      <w:r>
        <w:rPr>
          <w:rFonts w:ascii="仿宋" w:eastAsia="仿宋" w:hAnsi="仿宋" w:cs="仿宋" w:hint="eastAsia"/>
          <w:sz w:val="28"/>
          <w:szCs w:val="28"/>
        </w:rPr>
        <w:t>常熟，</w:t>
      </w:r>
      <w:proofErr w:type="gramStart"/>
      <w:r>
        <w:rPr>
          <w:rFonts w:ascii="仿宋" w:eastAsia="仿宋" w:hAnsi="仿宋" w:cs="仿宋" w:hint="eastAsia"/>
          <w:sz w:val="28"/>
          <w:szCs w:val="28"/>
        </w:rPr>
        <w:t>很</w:t>
      </w:r>
      <w:proofErr w:type="gramEnd"/>
      <w:r>
        <w:rPr>
          <w:rFonts w:ascii="仿宋" w:eastAsia="仿宋" w:hAnsi="仿宋" w:cs="仿宋" w:hint="eastAsia"/>
          <w:sz w:val="28"/>
          <w:szCs w:val="28"/>
        </w:rPr>
        <w:t>世界”。这里</w:t>
      </w:r>
      <w:proofErr w:type="gramStart"/>
      <w:r>
        <w:rPr>
          <w:rFonts w:ascii="仿宋" w:eastAsia="仿宋" w:hAnsi="仿宋" w:cs="仿宋" w:hint="eastAsia"/>
          <w:sz w:val="28"/>
          <w:szCs w:val="28"/>
        </w:rPr>
        <w:t>曾成就</w:t>
      </w:r>
      <w:proofErr w:type="gramEnd"/>
      <w:r>
        <w:rPr>
          <w:rFonts w:ascii="仿宋" w:eastAsia="仿宋" w:hAnsi="仿宋" w:cs="仿宋" w:hint="eastAsia"/>
          <w:sz w:val="28"/>
          <w:szCs w:val="28"/>
        </w:rPr>
        <w:t>无数百年老店、巨富大贾，设计师引入“河流”、“谷物”、“山谷”、“茶坊”、“织物”、“琴乐”、“唐氏宅院”7个最具常熟文化标志性的中庭主题，有机结合人体动力学及购物休闲习惯及垂直动线的商业关系，颠覆性</w:t>
      </w:r>
      <w:r>
        <w:rPr>
          <w:rFonts w:ascii="仿宋" w:eastAsia="仿宋" w:hAnsi="仿宋" w:cs="仿宋" w:hint="eastAsia"/>
          <w:sz w:val="28"/>
          <w:szCs w:val="28"/>
        </w:rPr>
        <w:lastRenderedPageBreak/>
        <w:t>地设计出“每层都是首层，每铺都是街铺”的创新商业形态。建成后的常熟新天地将成就更多人的财富梦想。</w:t>
      </w:r>
    </w:p>
    <w:p w:rsidR="00384731" w:rsidRPr="00C12476" w:rsidRDefault="00C12476" w:rsidP="00C12476">
      <w:pPr>
        <w:numPr>
          <w:ilvl w:val="0"/>
          <w:numId w:val="1"/>
        </w:numPr>
        <w:ind w:firstLineChars="200" w:firstLine="562"/>
        <w:rPr>
          <w:rFonts w:ascii="仿宋" w:eastAsia="仿宋" w:hAnsi="仿宋" w:cs="仿宋"/>
          <w:b/>
          <w:bCs/>
          <w:sz w:val="28"/>
          <w:szCs w:val="28"/>
        </w:rPr>
      </w:pPr>
      <w:proofErr w:type="gramStart"/>
      <w:r>
        <w:rPr>
          <w:rFonts w:ascii="仿宋" w:eastAsia="仿宋" w:hAnsi="仿宋" w:cs="仿宋" w:hint="eastAsia"/>
          <w:b/>
          <w:bCs/>
          <w:sz w:val="28"/>
          <w:szCs w:val="28"/>
        </w:rPr>
        <w:t>骏湖公司</w:t>
      </w:r>
      <w:proofErr w:type="gramEnd"/>
      <w:r w:rsidR="00384731" w:rsidRPr="00C12476">
        <w:rPr>
          <w:rFonts w:ascii="仿宋" w:eastAsia="仿宋" w:hAnsi="仿宋" w:cs="仿宋" w:hint="eastAsia"/>
          <w:b/>
          <w:bCs/>
          <w:sz w:val="28"/>
          <w:szCs w:val="28"/>
        </w:rPr>
        <w:t>基本信息</w:t>
      </w:r>
    </w:p>
    <w:p w:rsidR="00384731" w:rsidRDefault="00384731" w:rsidP="00384731">
      <w:pPr>
        <w:ind w:firstLineChars="200" w:firstLine="560"/>
        <w:rPr>
          <w:rFonts w:ascii="仿宋" w:eastAsia="仿宋" w:hAnsi="仿宋" w:cs="仿宋"/>
          <w:sz w:val="28"/>
          <w:szCs w:val="28"/>
        </w:rPr>
      </w:pPr>
      <w:proofErr w:type="gramStart"/>
      <w:r>
        <w:rPr>
          <w:rFonts w:ascii="仿宋" w:eastAsia="仿宋" w:hAnsi="仿宋" w:cs="仿宋" w:hint="eastAsia"/>
          <w:sz w:val="28"/>
          <w:szCs w:val="28"/>
        </w:rPr>
        <w:t>骏湖公司</w:t>
      </w:r>
      <w:proofErr w:type="gramEnd"/>
      <w:r>
        <w:rPr>
          <w:rFonts w:ascii="仿宋" w:eastAsia="仿宋" w:hAnsi="仿宋" w:cs="仿宋" w:hint="eastAsia"/>
          <w:sz w:val="28"/>
          <w:szCs w:val="28"/>
        </w:rPr>
        <w:t>于2008年07月25日经常熟市市场监督管理局登记注册成立，</w:t>
      </w:r>
      <w:proofErr w:type="gramStart"/>
      <w:r>
        <w:rPr>
          <w:rFonts w:ascii="仿宋" w:eastAsia="仿宋" w:hAnsi="仿宋" w:cs="仿宋" w:hint="eastAsia"/>
          <w:sz w:val="28"/>
          <w:szCs w:val="28"/>
        </w:rPr>
        <w:t>系注册</w:t>
      </w:r>
      <w:proofErr w:type="gramEnd"/>
      <w:r>
        <w:rPr>
          <w:rFonts w:ascii="仿宋" w:eastAsia="仿宋" w:hAnsi="仿宋" w:cs="仿宋" w:hint="eastAsia"/>
          <w:sz w:val="28"/>
          <w:szCs w:val="28"/>
        </w:rPr>
        <w:t>资本10000万的有限责任公司，法定代表人邵江洪。</w:t>
      </w:r>
      <w:proofErr w:type="gramStart"/>
      <w:r>
        <w:rPr>
          <w:rFonts w:ascii="仿宋" w:eastAsia="仿宋" w:hAnsi="仿宋" w:cs="仿宋" w:hint="eastAsia"/>
          <w:sz w:val="28"/>
          <w:szCs w:val="28"/>
        </w:rPr>
        <w:t>骏湖公司现股东</w:t>
      </w:r>
      <w:proofErr w:type="gramEnd"/>
      <w:r>
        <w:rPr>
          <w:rFonts w:ascii="仿宋" w:eastAsia="仿宋" w:hAnsi="仿宋" w:cs="仿宋" w:hint="eastAsia"/>
          <w:sz w:val="28"/>
          <w:szCs w:val="28"/>
        </w:rPr>
        <w:t>为江苏骏湖投资管理有限公司，认缴注册资本9400万元；陆忠，认缴注册资本600万元；</w:t>
      </w:r>
      <w:proofErr w:type="gramStart"/>
      <w:r>
        <w:rPr>
          <w:rFonts w:ascii="仿宋" w:eastAsia="仿宋" w:hAnsi="仿宋" w:cs="仿宋" w:hint="eastAsia"/>
          <w:sz w:val="28"/>
          <w:szCs w:val="28"/>
        </w:rPr>
        <w:t>骏湖公司</w:t>
      </w:r>
      <w:proofErr w:type="gramEnd"/>
      <w:r>
        <w:rPr>
          <w:rFonts w:ascii="仿宋" w:eastAsia="仿宋" w:hAnsi="仿宋" w:cs="仿宋" w:hint="eastAsia"/>
          <w:sz w:val="28"/>
          <w:szCs w:val="28"/>
        </w:rPr>
        <w:t>住所地常熟</w:t>
      </w:r>
      <w:proofErr w:type="gramStart"/>
      <w:r>
        <w:rPr>
          <w:rFonts w:ascii="仿宋" w:eastAsia="仿宋" w:hAnsi="仿宋" w:cs="仿宋" w:hint="eastAsia"/>
          <w:sz w:val="28"/>
          <w:szCs w:val="28"/>
        </w:rPr>
        <w:t>市虞景文</w:t>
      </w:r>
      <w:proofErr w:type="gramEnd"/>
      <w:r>
        <w:rPr>
          <w:rFonts w:ascii="仿宋" w:eastAsia="仿宋" w:hAnsi="仿宋" w:cs="仿宋" w:hint="eastAsia"/>
          <w:sz w:val="28"/>
          <w:szCs w:val="28"/>
        </w:rPr>
        <w:t>华8幢，营业期限为长期，经营范围为:房地产开发经营、房屋租赁。统一社会信用代码：913205816783302658。</w:t>
      </w:r>
    </w:p>
    <w:p w:rsidR="00384731" w:rsidRPr="00C12476" w:rsidRDefault="00EA1EE7" w:rsidP="00C12476">
      <w:pPr>
        <w:pStyle w:val="a5"/>
        <w:numPr>
          <w:ilvl w:val="0"/>
          <w:numId w:val="4"/>
        </w:numPr>
        <w:ind w:firstLineChars="0"/>
        <w:rPr>
          <w:rFonts w:ascii="仿宋" w:eastAsia="仿宋" w:hAnsi="仿宋" w:cs="仿宋"/>
          <w:b/>
          <w:bCs/>
          <w:sz w:val="28"/>
          <w:szCs w:val="28"/>
        </w:rPr>
      </w:pPr>
      <w:r w:rsidRPr="00C12476">
        <w:rPr>
          <w:rFonts w:ascii="仿宋" w:eastAsia="仿宋" w:hAnsi="仿宋" w:cs="仿宋" w:hint="eastAsia"/>
          <w:b/>
          <w:bCs/>
          <w:sz w:val="28"/>
          <w:szCs w:val="28"/>
        </w:rPr>
        <w:t>项目建设情况</w:t>
      </w:r>
    </w:p>
    <w:p w:rsidR="00AD41C0" w:rsidRDefault="00AD41C0" w:rsidP="00EA1EE7">
      <w:pPr>
        <w:ind w:firstLineChars="200" w:firstLine="560"/>
        <w:rPr>
          <w:rFonts w:ascii="仿宋" w:eastAsia="仿宋" w:hAnsi="仿宋" w:cs="仿宋"/>
          <w:sz w:val="28"/>
          <w:szCs w:val="28"/>
        </w:rPr>
      </w:pPr>
      <w:r>
        <w:rPr>
          <w:rFonts w:ascii="仿宋" w:eastAsia="仿宋" w:hAnsi="仿宋" w:cs="仿宋" w:hint="eastAsia"/>
          <w:sz w:val="28"/>
          <w:szCs w:val="28"/>
        </w:rPr>
        <w:t>1、</w:t>
      </w:r>
      <w:r w:rsidR="004C6DDE">
        <w:rPr>
          <w:rFonts w:ascii="仿宋" w:eastAsia="仿宋" w:hAnsi="仿宋" w:cs="仿宋" w:hint="eastAsia"/>
          <w:sz w:val="28"/>
          <w:szCs w:val="28"/>
        </w:rPr>
        <w:t>项目资产</w:t>
      </w:r>
      <w:r>
        <w:rPr>
          <w:rFonts w:ascii="仿宋" w:eastAsia="仿宋" w:hAnsi="仿宋" w:cs="仿宋" w:hint="eastAsia"/>
          <w:sz w:val="28"/>
          <w:szCs w:val="28"/>
        </w:rPr>
        <w:t>情况。</w:t>
      </w:r>
      <w:r w:rsidR="00384731">
        <w:rPr>
          <w:rFonts w:ascii="仿宋" w:eastAsia="仿宋" w:hAnsi="仿宋" w:cs="仿宋" w:hint="eastAsia"/>
          <w:sz w:val="28"/>
          <w:szCs w:val="28"/>
        </w:rPr>
        <w:t>项目地块（常熟市2008A-001地块）共有9个地块，用地总面积32265平方米，地上规划控制面积50206平方米。</w:t>
      </w:r>
      <w:r>
        <w:rPr>
          <w:rFonts w:ascii="仿宋" w:eastAsia="仿宋" w:hAnsi="仿宋" w:cs="仿宋" w:hint="eastAsia"/>
          <w:sz w:val="28"/>
          <w:szCs w:val="28"/>
        </w:rPr>
        <w:t>根据《土地出让合同》约定，建成的房屋中有部分回迁的住宅和商铺，在交付后由出让方按照约定的价格支付房款，目前尚未支付。其余部分</w:t>
      </w:r>
      <w:proofErr w:type="gramStart"/>
      <w:r>
        <w:rPr>
          <w:rFonts w:ascii="仿宋" w:eastAsia="仿宋" w:hAnsi="仿宋" w:cs="仿宋" w:hint="eastAsia"/>
          <w:sz w:val="28"/>
          <w:szCs w:val="28"/>
        </w:rPr>
        <w:t>由骏湖公司</w:t>
      </w:r>
      <w:proofErr w:type="gramEnd"/>
      <w:r>
        <w:rPr>
          <w:rFonts w:ascii="仿宋" w:eastAsia="仿宋" w:hAnsi="仿宋" w:cs="仿宋" w:hint="eastAsia"/>
          <w:sz w:val="28"/>
          <w:szCs w:val="28"/>
        </w:rPr>
        <w:t>自行销售。目前扣除回迁部分、已经销售部分后，可供销售的面积约为32000平方米。</w:t>
      </w:r>
      <w:r w:rsidR="00057A79">
        <w:rPr>
          <w:rFonts w:ascii="仿宋" w:eastAsia="仿宋" w:hAnsi="仿宋" w:cs="仿宋" w:hint="eastAsia"/>
          <w:sz w:val="28"/>
          <w:szCs w:val="28"/>
        </w:rPr>
        <w:t>具体楼盘明细如下：</w:t>
      </w:r>
    </w:p>
    <w:tbl>
      <w:tblPr>
        <w:tblW w:w="7540" w:type="dxa"/>
        <w:jc w:val="center"/>
        <w:tblInd w:w="398" w:type="dxa"/>
        <w:tblBorders>
          <w:top w:val="single" w:sz="8" w:space="0" w:color="000000"/>
          <w:left w:val="single" w:sz="8" w:space="0" w:color="000000"/>
          <w:bottom w:val="single" w:sz="12"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4A0"/>
      </w:tblPr>
      <w:tblGrid>
        <w:gridCol w:w="916"/>
        <w:gridCol w:w="910"/>
        <w:gridCol w:w="2607"/>
        <w:gridCol w:w="915"/>
        <w:gridCol w:w="2192"/>
      </w:tblGrid>
      <w:tr w:rsidR="00057A79" w:rsidTr="00DE0B2C">
        <w:trPr>
          <w:trHeight w:val="361"/>
          <w:jc w:val="center"/>
        </w:trPr>
        <w:tc>
          <w:tcPr>
            <w:tcW w:w="7540" w:type="dxa"/>
            <w:gridSpan w:val="5"/>
            <w:tcBorders>
              <w:top w:val="nil"/>
              <w:left w:val="nil"/>
              <w:right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县南街</w:t>
            </w:r>
            <w:proofErr w:type="gramStart"/>
            <w:r>
              <w:rPr>
                <w:rFonts w:asciiTheme="minorEastAsia" w:hAnsiTheme="minorEastAsia" w:cstheme="minorEastAsia" w:hint="eastAsia"/>
                <w:b/>
                <w:color w:val="000000"/>
                <w:kern w:val="0"/>
                <w:szCs w:val="21"/>
              </w:rPr>
              <w:t>楼盘商</w:t>
            </w:r>
            <w:proofErr w:type="gramEnd"/>
            <w:r>
              <w:rPr>
                <w:rFonts w:asciiTheme="minorEastAsia" w:hAnsiTheme="minorEastAsia" w:cstheme="minorEastAsia" w:hint="eastAsia"/>
                <w:b/>
                <w:color w:val="000000"/>
                <w:kern w:val="0"/>
                <w:szCs w:val="21"/>
              </w:rPr>
              <w:t>铺汇总表</w:t>
            </w:r>
          </w:p>
        </w:tc>
      </w:tr>
      <w:tr w:rsidR="00057A79" w:rsidTr="00DE0B2C">
        <w:trPr>
          <w:trHeight w:val="390"/>
          <w:jc w:val="center"/>
        </w:trPr>
        <w:tc>
          <w:tcPr>
            <w:tcW w:w="916"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序号</w:t>
            </w:r>
          </w:p>
        </w:tc>
        <w:tc>
          <w:tcPr>
            <w:tcW w:w="910" w:type="dxa"/>
            <w:tcBorders>
              <w:tl2br w:val="nil"/>
              <w:tr2bl w:val="nil"/>
            </w:tcBorders>
            <w:shd w:val="clear" w:color="auto" w:fill="auto"/>
            <w:vAlign w:val="center"/>
          </w:tcPr>
          <w:p w:rsidR="00057A79" w:rsidRDefault="00057A79" w:rsidP="00DE0B2C">
            <w:pPr>
              <w:jc w:val="center"/>
              <w:rPr>
                <w:rFonts w:asciiTheme="minorEastAsia" w:hAnsiTheme="minorEastAsia" w:cstheme="minorEastAsia"/>
                <w:b/>
                <w:color w:val="000000"/>
                <w:szCs w:val="21"/>
              </w:rPr>
            </w:pPr>
          </w:p>
        </w:tc>
        <w:tc>
          <w:tcPr>
            <w:tcW w:w="2607"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商</w:t>
            </w:r>
            <w:proofErr w:type="gramStart"/>
            <w:r>
              <w:rPr>
                <w:rFonts w:asciiTheme="minorEastAsia" w:hAnsiTheme="minorEastAsia" w:cstheme="minorEastAsia" w:hint="eastAsia"/>
                <w:b/>
                <w:color w:val="000000"/>
                <w:kern w:val="0"/>
                <w:szCs w:val="21"/>
              </w:rPr>
              <w:t>铺状态</w:t>
            </w:r>
            <w:proofErr w:type="gramEnd"/>
          </w:p>
        </w:tc>
        <w:tc>
          <w:tcPr>
            <w:tcW w:w="915"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户数</w:t>
            </w:r>
          </w:p>
        </w:tc>
        <w:tc>
          <w:tcPr>
            <w:tcW w:w="2192"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总建筑面积</w:t>
            </w:r>
          </w:p>
        </w:tc>
      </w:tr>
      <w:tr w:rsidR="00057A79" w:rsidTr="00DE0B2C">
        <w:trPr>
          <w:trHeight w:val="390"/>
          <w:jc w:val="center"/>
        </w:trPr>
        <w:tc>
          <w:tcPr>
            <w:tcW w:w="916"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w:t>
            </w:r>
          </w:p>
        </w:tc>
        <w:tc>
          <w:tcPr>
            <w:tcW w:w="910" w:type="dxa"/>
            <w:vMerge w:val="restart"/>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已售</w:t>
            </w:r>
          </w:p>
        </w:tc>
        <w:tc>
          <w:tcPr>
            <w:tcW w:w="2607"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proofErr w:type="gramStart"/>
            <w:r>
              <w:rPr>
                <w:rFonts w:asciiTheme="minorEastAsia" w:hAnsiTheme="minorEastAsia" w:cstheme="minorEastAsia" w:hint="eastAsia"/>
                <w:color w:val="000000"/>
                <w:kern w:val="0"/>
                <w:szCs w:val="21"/>
              </w:rPr>
              <w:t>网签</w:t>
            </w:r>
            <w:proofErr w:type="gramEnd"/>
          </w:p>
        </w:tc>
        <w:tc>
          <w:tcPr>
            <w:tcW w:w="915"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147</w:t>
            </w:r>
          </w:p>
        </w:tc>
        <w:tc>
          <w:tcPr>
            <w:tcW w:w="2192"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8074.42</w:t>
            </w:r>
          </w:p>
        </w:tc>
      </w:tr>
      <w:tr w:rsidR="00057A79" w:rsidTr="00DE0B2C">
        <w:trPr>
          <w:trHeight w:val="390"/>
          <w:jc w:val="center"/>
        </w:trPr>
        <w:tc>
          <w:tcPr>
            <w:tcW w:w="916"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w:t>
            </w:r>
          </w:p>
        </w:tc>
        <w:tc>
          <w:tcPr>
            <w:tcW w:w="910" w:type="dxa"/>
            <w:vMerge/>
            <w:tcBorders>
              <w:tl2br w:val="nil"/>
              <w:tr2bl w:val="nil"/>
            </w:tcBorders>
            <w:shd w:val="clear" w:color="auto" w:fill="auto"/>
            <w:vAlign w:val="center"/>
          </w:tcPr>
          <w:p w:rsidR="00057A79" w:rsidRDefault="00057A79" w:rsidP="00DE0B2C">
            <w:pPr>
              <w:jc w:val="center"/>
              <w:rPr>
                <w:rFonts w:asciiTheme="minorEastAsia" w:hAnsiTheme="minorEastAsia" w:cstheme="minorEastAsia"/>
                <w:color w:val="000000"/>
                <w:szCs w:val="21"/>
              </w:rPr>
            </w:pPr>
          </w:p>
        </w:tc>
        <w:tc>
          <w:tcPr>
            <w:tcW w:w="2607"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草签</w:t>
            </w:r>
          </w:p>
        </w:tc>
        <w:tc>
          <w:tcPr>
            <w:tcW w:w="915"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75</w:t>
            </w:r>
          </w:p>
        </w:tc>
        <w:tc>
          <w:tcPr>
            <w:tcW w:w="2192"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2971.89</w:t>
            </w:r>
          </w:p>
        </w:tc>
      </w:tr>
      <w:tr w:rsidR="00057A79" w:rsidTr="00DE0B2C">
        <w:trPr>
          <w:trHeight w:val="390"/>
          <w:jc w:val="center"/>
        </w:trPr>
        <w:tc>
          <w:tcPr>
            <w:tcW w:w="916"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w:t>
            </w:r>
          </w:p>
        </w:tc>
        <w:tc>
          <w:tcPr>
            <w:tcW w:w="910" w:type="dxa"/>
            <w:vMerge/>
            <w:tcBorders>
              <w:tl2br w:val="nil"/>
              <w:tr2bl w:val="nil"/>
            </w:tcBorders>
            <w:shd w:val="clear" w:color="auto" w:fill="auto"/>
            <w:vAlign w:val="center"/>
          </w:tcPr>
          <w:p w:rsidR="00057A79" w:rsidRDefault="00057A79" w:rsidP="00DE0B2C">
            <w:pPr>
              <w:jc w:val="center"/>
              <w:rPr>
                <w:rFonts w:asciiTheme="minorEastAsia" w:hAnsiTheme="minorEastAsia" w:cstheme="minorEastAsia"/>
                <w:color w:val="000000"/>
                <w:szCs w:val="21"/>
              </w:rPr>
            </w:pPr>
          </w:p>
        </w:tc>
        <w:tc>
          <w:tcPr>
            <w:tcW w:w="2607"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认购</w:t>
            </w:r>
          </w:p>
        </w:tc>
        <w:tc>
          <w:tcPr>
            <w:tcW w:w="915"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18</w:t>
            </w:r>
          </w:p>
        </w:tc>
        <w:tc>
          <w:tcPr>
            <w:tcW w:w="2192"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1013.41</w:t>
            </w:r>
          </w:p>
        </w:tc>
      </w:tr>
      <w:tr w:rsidR="00057A79" w:rsidTr="00DE0B2C">
        <w:trPr>
          <w:trHeight w:val="390"/>
          <w:jc w:val="center"/>
        </w:trPr>
        <w:tc>
          <w:tcPr>
            <w:tcW w:w="916"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w:t>
            </w:r>
          </w:p>
        </w:tc>
        <w:tc>
          <w:tcPr>
            <w:tcW w:w="910" w:type="dxa"/>
            <w:vMerge w:val="restart"/>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可售</w:t>
            </w:r>
          </w:p>
        </w:tc>
        <w:tc>
          <w:tcPr>
            <w:tcW w:w="2607"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负一层</w:t>
            </w:r>
          </w:p>
        </w:tc>
        <w:tc>
          <w:tcPr>
            <w:tcW w:w="915"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160</w:t>
            </w:r>
          </w:p>
        </w:tc>
        <w:tc>
          <w:tcPr>
            <w:tcW w:w="2192"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18457.98</w:t>
            </w:r>
          </w:p>
        </w:tc>
      </w:tr>
      <w:tr w:rsidR="00057A79" w:rsidTr="00DE0B2C">
        <w:trPr>
          <w:trHeight w:val="390"/>
          <w:jc w:val="center"/>
        </w:trPr>
        <w:tc>
          <w:tcPr>
            <w:tcW w:w="916"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910" w:type="dxa"/>
            <w:vMerge/>
            <w:tcBorders>
              <w:tl2br w:val="nil"/>
              <w:tr2bl w:val="nil"/>
            </w:tcBorders>
            <w:shd w:val="clear" w:color="auto" w:fill="auto"/>
            <w:vAlign w:val="center"/>
          </w:tcPr>
          <w:p w:rsidR="00057A79" w:rsidRDefault="00057A79" w:rsidP="00DE0B2C">
            <w:pPr>
              <w:jc w:val="center"/>
              <w:rPr>
                <w:rFonts w:asciiTheme="minorEastAsia" w:hAnsiTheme="minorEastAsia" w:cstheme="minorEastAsia"/>
                <w:color w:val="000000"/>
                <w:szCs w:val="21"/>
              </w:rPr>
            </w:pPr>
          </w:p>
        </w:tc>
        <w:tc>
          <w:tcPr>
            <w:tcW w:w="2607"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一层</w:t>
            </w:r>
          </w:p>
        </w:tc>
        <w:tc>
          <w:tcPr>
            <w:tcW w:w="915"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48</w:t>
            </w:r>
          </w:p>
        </w:tc>
        <w:tc>
          <w:tcPr>
            <w:tcW w:w="2192"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2600.09</w:t>
            </w:r>
          </w:p>
        </w:tc>
      </w:tr>
      <w:tr w:rsidR="00057A79" w:rsidTr="00DE0B2C">
        <w:trPr>
          <w:trHeight w:val="390"/>
          <w:jc w:val="center"/>
        </w:trPr>
        <w:tc>
          <w:tcPr>
            <w:tcW w:w="916"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w:t>
            </w:r>
          </w:p>
        </w:tc>
        <w:tc>
          <w:tcPr>
            <w:tcW w:w="910" w:type="dxa"/>
            <w:vMerge/>
            <w:tcBorders>
              <w:tl2br w:val="nil"/>
              <w:tr2bl w:val="nil"/>
            </w:tcBorders>
            <w:shd w:val="clear" w:color="auto" w:fill="auto"/>
            <w:vAlign w:val="center"/>
          </w:tcPr>
          <w:p w:rsidR="00057A79" w:rsidRDefault="00057A79" w:rsidP="00DE0B2C">
            <w:pPr>
              <w:jc w:val="center"/>
              <w:rPr>
                <w:rFonts w:asciiTheme="minorEastAsia" w:hAnsiTheme="minorEastAsia" w:cstheme="minorEastAsia"/>
                <w:color w:val="000000"/>
                <w:szCs w:val="21"/>
              </w:rPr>
            </w:pPr>
          </w:p>
        </w:tc>
        <w:tc>
          <w:tcPr>
            <w:tcW w:w="2607"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二层</w:t>
            </w:r>
          </w:p>
        </w:tc>
        <w:tc>
          <w:tcPr>
            <w:tcW w:w="915"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91</w:t>
            </w:r>
          </w:p>
        </w:tc>
        <w:tc>
          <w:tcPr>
            <w:tcW w:w="2192"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6959.95</w:t>
            </w:r>
          </w:p>
        </w:tc>
      </w:tr>
      <w:tr w:rsidR="00057A79" w:rsidTr="00DE0B2C">
        <w:trPr>
          <w:trHeight w:val="390"/>
          <w:jc w:val="center"/>
        </w:trPr>
        <w:tc>
          <w:tcPr>
            <w:tcW w:w="916"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w:t>
            </w:r>
          </w:p>
        </w:tc>
        <w:tc>
          <w:tcPr>
            <w:tcW w:w="910" w:type="dxa"/>
            <w:vMerge/>
            <w:tcBorders>
              <w:tl2br w:val="nil"/>
              <w:tr2bl w:val="nil"/>
            </w:tcBorders>
            <w:shd w:val="clear" w:color="auto" w:fill="auto"/>
            <w:vAlign w:val="center"/>
          </w:tcPr>
          <w:p w:rsidR="00057A79" w:rsidRDefault="00057A79" w:rsidP="00DE0B2C">
            <w:pPr>
              <w:jc w:val="center"/>
              <w:rPr>
                <w:rFonts w:asciiTheme="minorEastAsia" w:hAnsiTheme="minorEastAsia" w:cstheme="minorEastAsia"/>
                <w:color w:val="000000"/>
                <w:szCs w:val="21"/>
              </w:rPr>
            </w:pPr>
          </w:p>
        </w:tc>
        <w:tc>
          <w:tcPr>
            <w:tcW w:w="2607"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三层</w:t>
            </w:r>
          </w:p>
        </w:tc>
        <w:tc>
          <w:tcPr>
            <w:tcW w:w="915"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60</w:t>
            </w:r>
          </w:p>
        </w:tc>
        <w:tc>
          <w:tcPr>
            <w:tcW w:w="2192"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4173.68</w:t>
            </w:r>
          </w:p>
        </w:tc>
      </w:tr>
      <w:tr w:rsidR="00057A79" w:rsidTr="00DE0B2C">
        <w:trPr>
          <w:trHeight w:val="390"/>
          <w:jc w:val="center"/>
        </w:trPr>
        <w:tc>
          <w:tcPr>
            <w:tcW w:w="916"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8</w:t>
            </w:r>
          </w:p>
        </w:tc>
        <w:tc>
          <w:tcPr>
            <w:tcW w:w="910" w:type="dxa"/>
            <w:tcBorders>
              <w:tl2br w:val="nil"/>
              <w:tr2bl w:val="nil"/>
            </w:tcBorders>
            <w:shd w:val="clear" w:color="auto" w:fill="auto"/>
            <w:vAlign w:val="center"/>
          </w:tcPr>
          <w:p w:rsidR="00057A79" w:rsidRDefault="00057A79" w:rsidP="00DE0B2C">
            <w:pPr>
              <w:jc w:val="center"/>
              <w:rPr>
                <w:rFonts w:asciiTheme="minorEastAsia" w:hAnsiTheme="minorEastAsia" w:cstheme="minorEastAsia"/>
                <w:color w:val="000000"/>
                <w:szCs w:val="21"/>
              </w:rPr>
            </w:pPr>
          </w:p>
        </w:tc>
        <w:tc>
          <w:tcPr>
            <w:tcW w:w="2607"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无法建设</w:t>
            </w:r>
          </w:p>
        </w:tc>
        <w:tc>
          <w:tcPr>
            <w:tcW w:w="915"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12</w:t>
            </w:r>
          </w:p>
        </w:tc>
        <w:tc>
          <w:tcPr>
            <w:tcW w:w="2192"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503.91</w:t>
            </w:r>
          </w:p>
        </w:tc>
      </w:tr>
      <w:tr w:rsidR="00057A79" w:rsidTr="00DE0B2C">
        <w:trPr>
          <w:trHeight w:val="390"/>
          <w:jc w:val="center"/>
        </w:trPr>
        <w:tc>
          <w:tcPr>
            <w:tcW w:w="916"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9</w:t>
            </w:r>
          </w:p>
        </w:tc>
        <w:tc>
          <w:tcPr>
            <w:tcW w:w="910" w:type="dxa"/>
            <w:tcBorders>
              <w:tl2br w:val="nil"/>
              <w:tr2bl w:val="nil"/>
            </w:tcBorders>
            <w:shd w:val="clear" w:color="auto" w:fill="auto"/>
            <w:vAlign w:val="center"/>
          </w:tcPr>
          <w:p w:rsidR="00057A79" w:rsidRDefault="00057A79" w:rsidP="00DE0B2C">
            <w:pPr>
              <w:jc w:val="center"/>
              <w:rPr>
                <w:rFonts w:asciiTheme="minorEastAsia" w:hAnsiTheme="minorEastAsia" w:cstheme="minorEastAsia"/>
                <w:color w:val="000000"/>
                <w:szCs w:val="21"/>
              </w:rPr>
            </w:pPr>
          </w:p>
        </w:tc>
        <w:tc>
          <w:tcPr>
            <w:tcW w:w="2607"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回迁商业</w:t>
            </w:r>
          </w:p>
        </w:tc>
        <w:tc>
          <w:tcPr>
            <w:tcW w:w="915"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166</w:t>
            </w:r>
          </w:p>
        </w:tc>
        <w:tc>
          <w:tcPr>
            <w:tcW w:w="2192"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21544.78</w:t>
            </w:r>
          </w:p>
        </w:tc>
      </w:tr>
      <w:tr w:rsidR="00057A79" w:rsidTr="00DE0B2C">
        <w:trPr>
          <w:trHeight w:val="390"/>
          <w:jc w:val="center"/>
        </w:trPr>
        <w:tc>
          <w:tcPr>
            <w:tcW w:w="916"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10</w:t>
            </w:r>
          </w:p>
        </w:tc>
        <w:tc>
          <w:tcPr>
            <w:tcW w:w="910" w:type="dxa"/>
            <w:tcBorders>
              <w:tl2br w:val="nil"/>
              <w:tr2bl w:val="nil"/>
            </w:tcBorders>
            <w:shd w:val="clear" w:color="auto" w:fill="auto"/>
            <w:vAlign w:val="center"/>
          </w:tcPr>
          <w:p w:rsidR="00057A79" w:rsidRDefault="00057A79" w:rsidP="00DE0B2C">
            <w:pPr>
              <w:jc w:val="center"/>
              <w:rPr>
                <w:rFonts w:asciiTheme="minorEastAsia" w:hAnsiTheme="minorEastAsia" w:cstheme="minorEastAsia"/>
                <w:color w:val="000000"/>
                <w:szCs w:val="21"/>
              </w:rPr>
            </w:pPr>
          </w:p>
        </w:tc>
        <w:tc>
          <w:tcPr>
            <w:tcW w:w="2607"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地下人防-201</w:t>
            </w:r>
          </w:p>
        </w:tc>
        <w:tc>
          <w:tcPr>
            <w:tcW w:w="915"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p>
        </w:tc>
        <w:tc>
          <w:tcPr>
            <w:tcW w:w="2192"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16424.93</w:t>
            </w:r>
          </w:p>
        </w:tc>
      </w:tr>
      <w:tr w:rsidR="00057A79" w:rsidTr="00DE0B2C">
        <w:trPr>
          <w:trHeight w:val="390"/>
          <w:jc w:val="center"/>
        </w:trPr>
        <w:tc>
          <w:tcPr>
            <w:tcW w:w="916"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11</w:t>
            </w:r>
          </w:p>
        </w:tc>
        <w:tc>
          <w:tcPr>
            <w:tcW w:w="910" w:type="dxa"/>
            <w:tcBorders>
              <w:tl2br w:val="nil"/>
              <w:tr2bl w:val="nil"/>
            </w:tcBorders>
            <w:shd w:val="clear" w:color="auto" w:fill="auto"/>
            <w:vAlign w:val="center"/>
          </w:tcPr>
          <w:p w:rsidR="00057A79" w:rsidRDefault="00057A79" w:rsidP="00DE0B2C">
            <w:pPr>
              <w:jc w:val="center"/>
              <w:rPr>
                <w:rFonts w:asciiTheme="minorEastAsia" w:hAnsiTheme="minorEastAsia" w:cstheme="minorEastAsia"/>
                <w:color w:val="000000"/>
                <w:szCs w:val="21"/>
              </w:rPr>
            </w:pPr>
          </w:p>
        </w:tc>
        <w:tc>
          <w:tcPr>
            <w:tcW w:w="2607"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车库</w:t>
            </w:r>
          </w:p>
        </w:tc>
        <w:tc>
          <w:tcPr>
            <w:tcW w:w="915"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p>
        </w:tc>
        <w:tc>
          <w:tcPr>
            <w:tcW w:w="2192"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2267.91</w:t>
            </w:r>
          </w:p>
        </w:tc>
      </w:tr>
      <w:tr w:rsidR="00057A79" w:rsidTr="00DE0B2C">
        <w:trPr>
          <w:trHeight w:val="420"/>
          <w:jc w:val="center"/>
        </w:trPr>
        <w:tc>
          <w:tcPr>
            <w:tcW w:w="916" w:type="dxa"/>
            <w:tcBorders>
              <w:tl2br w:val="nil"/>
              <w:tr2bl w:val="nil"/>
            </w:tcBorders>
            <w:shd w:val="clear" w:color="auto" w:fill="auto"/>
            <w:vAlign w:val="center"/>
          </w:tcPr>
          <w:p w:rsidR="00057A79" w:rsidRDefault="00057A79" w:rsidP="00DE0B2C">
            <w:pPr>
              <w:jc w:val="center"/>
              <w:rPr>
                <w:rFonts w:asciiTheme="minorEastAsia" w:hAnsiTheme="minorEastAsia" w:cstheme="minorEastAsia"/>
                <w:color w:val="000000"/>
                <w:szCs w:val="21"/>
              </w:rPr>
            </w:pPr>
          </w:p>
        </w:tc>
        <w:tc>
          <w:tcPr>
            <w:tcW w:w="910"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总计</w:t>
            </w:r>
          </w:p>
        </w:tc>
        <w:tc>
          <w:tcPr>
            <w:tcW w:w="2607" w:type="dxa"/>
            <w:tcBorders>
              <w:tl2br w:val="nil"/>
              <w:tr2bl w:val="nil"/>
            </w:tcBorders>
            <w:shd w:val="clear" w:color="auto" w:fill="auto"/>
            <w:vAlign w:val="center"/>
          </w:tcPr>
          <w:p w:rsidR="00057A79" w:rsidRDefault="00057A79" w:rsidP="00DE0B2C">
            <w:pPr>
              <w:jc w:val="center"/>
              <w:rPr>
                <w:rFonts w:asciiTheme="minorEastAsia" w:hAnsiTheme="minorEastAsia" w:cstheme="minorEastAsia"/>
                <w:color w:val="000000"/>
                <w:szCs w:val="21"/>
              </w:rPr>
            </w:pPr>
          </w:p>
        </w:tc>
        <w:tc>
          <w:tcPr>
            <w:tcW w:w="915"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777</w:t>
            </w:r>
          </w:p>
        </w:tc>
        <w:tc>
          <w:tcPr>
            <w:tcW w:w="2192" w:type="dxa"/>
            <w:tcBorders>
              <w:tl2br w:val="nil"/>
              <w:tr2bl w:val="nil"/>
            </w:tcBorders>
            <w:shd w:val="clear" w:color="auto" w:fill="auto"/>
            <w:vAlign w:val="center"/>
          </w:tcPr>
          <w:p w:rsidR="00057A79" w:rsidRDefault="00057A79" w:rsidP="00DE0B2C">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84992.95</w:t>
            </w:r>
          </w:p>
        </w:tc>
      </w:tr>
    </w:tbl>
    <w:p w:rsidR="00CA1E44" w:rsidRPr="00EA1EE7" w:rsidRDefault="00AD41C0" w:rsidP="00EA1EE7">
      <w:pPr>
        <w:ind w:firstLineChars="200" w:firstLine="560"/>
        <w:rPr>
          <w:rFonts w:ascii="仿宋" w:eastAsia="仿宋" w:hAnsi="仿宋" w:cs="仿宋"/>
          <w:sz w:val="28"/>
          <w:szCs w:val="28"/>
        </w:rPr>
      </w:pPr>
      <w:r>
        <w:rPr>
          <w:rFonts w:ascii="仿宋" w:eastAsia="仿宋" w:hAnsi="仿宋" w:cs="仿宋" w:hint="eastAsia"/>
          <w:sz w:val="28"/>
          <w:szCs w:val="28"/>
        </w:rPr>
        <w:t>2、建设进度。</w:t>
      </w:r>
      <w:r w:rsidR="00384731">
        <w:rPr>
          <w:rFonts w:ascii="仿宋" w:eastAsia="仿宋" w:hAnsi="仿宋" w:cs="仿宋" w:hint="eastAsia"/>
          <w:sz w:val="28"/>
          <w:szCs w:val="28"/>
        </w:rPr>
        <w:t>经初步调查</w:t>
      </w:r>
      <w:r w:rsidR="00EA1EE7">
        <w:rPr>
          <w:rFonts w:ascii="仿宋" w:eastAsia="仿宋" w:hAnsi="仿宋" w:cs="仿宋" w:hint="eastAsia"/>
          <w:sz w:val="28"/>
          <w:szCs w:val="28"/>
        </w:rPr>
        <w:t>项目主体工程土建已经基本完工，仅有部分收尾工程未完工。但市政、设备安</w:t>
      </w:r>
      <w:r w:rsidR="008E3429">
        <w:rPr>
          <w:rFonts w:ascii="仿宋" w:eastAsia="仿宋" w:hAnsi="仿宋" w:cs="仿宋" w:hint="eastAsia"/>
          <w:sz w:val="28"/>
          <w:szCs w:val="28"/>
        </w:rPr>
        <w:t>装、各类管线、绿化等工程尚未开始施工。</w:t>
      </w:r>
      <w:r w:rsidR="002B7A65">
        <w:rPr>
          <w:rFonts w:ascii="仿宋" w:eastAsia="仿宋" w:hAnsi="仿宋" w:cs="仿宋" w:hint="eastAsia"/>
          <w:sz w:val="28"/>
          <w:szCs w:val="28"/>
        </w:rPr>
        <w:t>所有工程竣工通过验收，并达到交付条件</w:t>
      </w:r>
      <w:r w:rsidR="00650136">
        <w:rPr>
          <w:rFonts w:ascii="仿宋" w:eastAsia="仿宋" w:hAnsi="仿宋" w:cs="仿宋" w:hint="eastAsia"/>
          <w:sz w:val="28"/>
          <w:szCs w:val="28"/>
        </w:rPr>
        <w:t>尚需投入后续建设资金</w:t>
      </w:r>
      <w:r>
        <w:rPr>
          <w:rFonts w:ascii="仿宋" w:eastAsia="仿宋" w:hAnsi="仿宋" w:cs="仿宋" w:hint="eastAsia"/>
          <w:sz w:val="28"/>
          <w:szCs w:val="28"/>
        </w:rPr>
        <w:t>约</w:t>
      </w:r>
      <w:r w:rsidR="00674FC5">
        <w:rPr>
          <w:rFonts w:ascii="仿宋" w:eastAsia="仿宋" w:hAnsi="仿宋" w:cs="仿宋" w:hint="eastAsia"/>
          <w:sz w:val="28"/>
          <w:szCs w:val="28"/>
        </w:rPr>
        <w:t>2.6亿</w:t>
      </w:r>
      <w:r w:rsidR="002B7A65">
        <w:rPr>
          <w:rFonts w:ascii="仿宋" w:eastAsia="仿宋" w:hAnsi="仿宋" w:cs="仿宋" w:hint="eastAsia"/>
          <w:sz w:val="28"/>
          <w:szCs w:val="28"/>
        </w:rPr>
        <w:t>元</w:t>
      </w:r>
      <w:r>
        <w:rPr>
          <w:rFonts w:ascii="仿宋" w:eastAsia="仿宋" w:hAnsi="仿宋" w:cs="仿宋" w:hint="eastAsia"/>
          <w:sz w:val="28"/>
          <w:szCs w:val="28"/>
        </w:rPr>
        <w:t>。</w:t>
      </w:r>
    </w:p>
    <w:p w:rsidR="00384731" w:rsidRPr="002C07F5" w:rsidRDefault="00384731" w:rsidP="002C07F5">
      <w:pPr>
        <w:pStyle w:val="a5"/>
        <w:numPr>
          <w:ilvl w:val="0"/>
          <w:numId w:val="4"/>
        </w:numPr>
        <w:ind w:firstLineChars="0"/>
        <w:rPr>
          <w:rFonts w:ascii="仿宋" w:eastAsia="仿宋" w:hAnsi="仿宋" w:cstheme="minorEastAsia"/>
          <w:b/>
          <w:sz w:val="28"/>
          <w:szCs w:val="28"/>
        </w:rPr>
      </w:pPr>
      <w:r w:rsidRPr="002C07F5">
        <w:rPr>
          <w:rFonts w:ascii="仿宋" w:eastAsia="仿宋" w:hAnsi="仿宋" w:cstheme="minorEastAsia" w:hint="eastAsia"/>
          <w:b/>
          <w:sz w:val="28"/>
          <w:szCs w:val="28"/>
        </w:rPr>
        <w:t>其他情况的说明</w:t>
      </w:r>
    </w:p>
    <w:p w:rsidR="00384731" w:rsidRPr="002C07F5" w:rsidRDefault="00384731" w:rsidP="002C07F5">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本项目存在回迁安置房屋：其中住宅86户，建筑面积5882.24平方米；商铺166户，建筑面积21544.78</w:t>
      </w:r>
      <w:r w:rsidR="00FF2D15">
        <w:rPr>
          <w:rFonts w:ascii="仿宋" w:eastAsia="仿宋" w:hAnsi="仿宋" w:cs="仿宋" w:hint="eastAsia"/>
          <w:sz w:val="28"/>
          <w:szCs w:val="28"/>
        </w:rPr>
        <w:t>平方米；该等房屋均由土地出让方</w:t>
      </w:r>
      <w:r>
        <w:rPr>
          <w:rFonts w:ascii="仿宋" w:eastAsia="仿宋" w:hAnsi="仿宋" w:cs="仿宋" w:hint="eastAsia"/>
          <w:sz w:val="28"/>
          <w:szCs w:val="28"/>
        </w:rPr>
        <w:t>回购，价款尚未支付</w:t>
      </w:r>
      <w:r w:rsidR="00F22531">
        <w:rPr>
          <w:rFonts w:ascii="仿宋" w:eastAsia="仿宋" w:hAnsi="仿宋" w:cs="仿宋" w:hint="eastAsia"/>
          <w:sz w:val="28"/>
          <w:szCs w:val="28"/>
        </w:rPr>
        <w:t>，回</w:t>
      </w:r>
      <w:proofErr w:type="gramStart"/>
      <w:r w:rsidR="00F22531">
        <w:rPr>
          <w:rFonts w:ascii="仿宋" w:eastAsia="仿宋" w:hAnsi="仿宋" w:cs="仿宋" w:hint="eastAsia"/>
          <w:sz w:val="28"/>
          <w:szCs w:val="28"/>
        </w:rPr>
        <w:t>购价款</w:t>
      </w:r>
      <w:proofErr w:type="gramEnd"/>
      <w:r w:rsidR="00F22531">
        <w:rPr>
          <w:rFonts w:ascii="仿宋" w:eastAsia="仿宋" w:hAnsi="仿宋" w:cs="仿宋" w:hint="eastAsia"/>
          <w:sz w:val="28"/>
          <w:szCs w:val="28"/>
        </w:rPr>
        <w:t>约1.7亿元</w:t>
      </w:r>
      <w:r>
        <w:rPr>
          <w:rFonts w:ascii="仿宋" w:eastAsia="仿宋" w:hAnsi="仿宋" w:cs="仿宋" w:hint="eastAsia"/>
          <w:sz w:val="28"/>
          <w:szCs w:val="28"/>
        </w:rPr>
        <w:t>。</w:t>
      </w:r>
    </w:p>
    <w:p w:rsidR="00384731" w:rsidRDefault="00384731" w:rsidP="00384731">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为保障工程的顺利进行和最终验收通过，建议投资人</w:t>
      </w:r>
      <w:proofErr w:type="gramStart"/>
      <w:r>
        <w:rPr>
          <w:rFonts w:ascii="仿宋" w:eastAsia="仿宋" w:hAnsi="仿宋" w:cs="仿宋" w:hint="eastAsia"/>
          <w:sz w:val="28"/>
          <w:szCs w:val="28"/>
        </w:rPr>
        <w:t>仍委托</w:t>
      </w:r>
      <w:proofErr w:type="gramEnd"/>
      <w:r>
        <w:rPr>
          <w:rFonts w:ascii="仿宋" w:eastAsia="仿宋" w:hAnsi="仿宋" w:cs="仿宋" w:hint="eastAsia"/>
          <w:sz w:val="28"/>
          <w:szCs w:val="28"/>
        </w:rPr>
        <w:t>原施工单位完成后续建设，管理人可帮助与原施工单位协调，但管理人不承担相关责任。</w:t>
      </w:r>
    </w:p>
    <w:p w:rsidR="00384731" w:rsidRDefault="0096502A" w:rsidP="00384731">
      <w:pPr>
        <w:numPr>
          <w:ilvl w:val="0"/>
          <w:numId w:val="3"/>
        </w:numPr>
        <w:ind w:firstLineChars="200" w:firstLine="560"/>
        <w:rPr>
          <w:rFonts w:ascii="仿宋" w:eastAsia="仿宋" w:hAnsi="仿宋" w:cs="仿宋"/>
          <w:sz w:val="28"/>
          <w:szCs w:val="28"/>
        </w:rPr>
      </w:pPr>
      <w:proofErr w:type="gramStart"/>
      <w:r>
        <w:rPr>
          <w:rFonts w:ascii="仿宋" w:eastAsia="仿宋" w:hAnsi="仿宋" w:cs="仿宋" w:hint="eastAsia"/>
          <w:sz w:val="28"/>
          <w:szCs w:val="28"/>
        </w:rPr>
        <w:t>骏湖公司</w:t>
      </w:r>
      <w:proofErr w:type="gramEnd"/>
      <w:r>
        <w:rPr>
          <w:rFonts w:ascii="仿宋" w:eastAsia="仿宋" w:hAnsi="仿宋" w:cs="仿宋" w:hint="eastAsia"/>
          <w:sz w:val="28"/>
          <w:szCs w:val="28"/>
        </w:rPr>
        <w:t>尚欠国有土地出让方土地出让金</w:t>
      </w:r>
      <w:r w:rsidR="00384731">
        <w:rPr>
          <w:rFonts w:ascii="仿宋" w:eastAsia="仿宋" w:hAnsi="仿宋" w:cs="仿宋" w:hint="eastAsia"/>
          <w:sz w:val="28"/>
          <w:szCs w:val="28"/>
        </w:rPr>
        <w:t>约2.3亿余元，土地证存于常熟市国土资源局。</w:t>
      </w:r>
    </w:p>
    <w:p w:rsidR="00384731" w:rsidRDefault="00384731" w:rsidP="00384731">
      <w:pPr>
        <w:numPr>
          <w:ilvl w:val="0"/>
          <w:numId w:val="3"/>
        </w:numPr>
        <w:ind w:firstLineChars="200" w:firstLine="560"/>
        <w:rPr>
          <w:rFonts w:ascii="仿宋" w:eastAsia="仿宋" w:hAnsi="仿宋" w:cs="仿宋"/>
          <w:sz w:val="28"/>
          <w:szCs w:val="28"/>
        </w:rPr>
      </w:pPr>
      <w:proofErr w:type="gramStart"/>
      <w:r>
        <w:rPr>
          <w:rFonts w:ascii="仿宋" w:eastAsia="仿宋" w:hAnsi="仿宋" w:cs="仿宋" w:hint="eastAsia"/>
          <w:sz w:val="28"/>
          <w:szCs w:val="28"/>
        </w:rPr>
        <w:t>骏湖公司</w:t>
      </w:r>
      <w:proofErr w:type="gramEnd"/>
      <w:r>
        <w:rPr>
          <w:rFonts w:ascii="仿宋" w:eastAsia="仿宋" w:hAnsi="仿宋" w:cs="仿宋" w:hint="eastAsia"/>
          <w:sz w:val="28"/>
          <w:szCs w:val="28"/>
        </w:rPr>
        <w:t>重整及项目续建相关的税费事宜请意向投资人自行向有关部门咨询，管理人不负责税务咨询及承担相关税务风险。</w:t>
      </w:r>
    </w:p>
    <w:p w:rsidR="00384731" w:rsidRDefault="00384731" w:rsidP="00384731">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因项目开发时间较长，相关部门对部分项目规范、标准及要求可能有调整，在以后施工及综合验收过程中出现任何问题，管理人不承担任何责任</w:t>
      </w:r>
      <w:r w:rsidR="002C1435">
        <w:rPr>
          <w:rFonts w:ascii="仿宋" w:eastAsia="仿宋" w:hAnsi="仿宋" w:cs="仿宋" w:hint="eastAsia"/>
          <w:sz w:val="28"/>
          <w:szCs w:val="28"/>
        </w:rPr>
        <w:t>，但管理人可与有关职能部门协调，按照</w:t>
      </w:r>
      <w:proofErr w:type="gramStart"/>
      <w:r w:rsidR="002C1435">
        <w:rPr>
          <w:rFonts w:ascii="仿宋" w:eastAsia="仿宋" w:hAnsi="仿宋" w:cs="仿宋" w:hint="eastAsia"/>
          <w:sz w:val="28"/>
          <w:szCs w:val="28"/>
        </w:rPr>
        <w:t>老规范</w:t>
      </w:r>
      <w:proofErr w:type="gramEnd"/>
      <w:r w:rsidR="002C1435">
        <w:rPr>
          <w:rFonts w:ascii="仿宋" w:eastAsia="仿宋" w:hAnsi="仿宋" w:cs="仿宋" w:hint="eastAsia"/>
          <w:sz w:val="28"/>
          <w:szCs w:val="28"/>
        </w:rPr>
        <w:t>进行</w:t>
      </w:r>
      <w:r w:rsidR="002C1435">
        <w:rPr>
          <w:rFonts w:ascii="仿宋" w:eastAsia="仿宋" w:hAnsi="仿宋" w:cs="仿宋" w:hint="eastAsia"/>
          <w:sz w:val="28"/>
          <w:szCs w:val="28"/>
        </w:rPr>
        <w:lastRenderedPageBreak/>
        <w:t>验收，最终以相关法律法规为准</w:t>
      </w:r>
      <w:r>
        <w:rPr>
          <w:rFonts w:ascii="仿宋" w:eastAsia="仿宋" w:hAnsi="仿宋" w:cs="仿宋" w:hint="eastAsia"/>
          <w:sz w:val="28"/>
          <w:szCs w:val="28"/>
        </w:rPr>
        <w:t>。</w:t>
      </w:r>
    </w:p>
    <w:p w:rsidR="00384731" w:rsidRDefault="00384731" w:rsidP="00384731">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意向投资人如</w:t>
      </w:r>
      <w:proofErr w:type="gramStart"/>
      <w:r>
        <w:rPr>
          <w:rFonts w:ascii="仿宋" w:eastAsia="仿宋" w:hAnsi="仿宋" w:cs="仿宋" w:hint="eastAsia"/>
          <w:sz w:val="28"/>
          <w:szCs w:val="28"/>
        </w:rPr>
        <w:t>对骏湖公司</w:t>
      </w:r>
      <w:proofErr w:type="gramEnd"/>
      <w:r>
        <w:rPr>
          <w:rFonts w:ascii="仿宋" w:eastAsia="仿宋" w:hAnsi="仿宋" w:cs="仿宋" w:hint="eastAsia"/>
          <w:sz w:val="28"/>
          <w:szCs w:val="28"/>
        </w:rPr>
        <w:t>重整感兴趣，可自行或委托律师事务所、会计师事务所等法律规定的具有公信力的执业机构</w:t>
      </w:r>
      <w:proofErr w:type="gramStart"/>
      <w:r>
        <w:rPr>
          <w:rFonts w:ascii="仿宋" w:eastAsia="仿宋" w:hAnsi="仿宋" w:cs="仿宋" w:hint="eastAsia"/>
          <w:sz w:val="28"/>
          <w:szCs w:val="28"/>
        </w:rPr>
        <w:t>对骏湖公司</w:t>
      </w:r>
      <w:proofErr w:type="gramEnd"/>
      <w:r>
        <w:rPr>
          <w:rFonts w:ascii="仿宋" w:eastAsia="仿宋" w:hAnsi="仿宋" w:cs="仿宋" w:hint="eastAsia"/>
          <w:sz w:val="28"/>
          <w:szCs w:val="28"/>
        </w:rPr>
        <w:t>进行尽职调查，管理人将全力配合。意向投资人应对自己或聘请的第三方</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尽职调查结果负责。</w:t>
      </w:r>
    </w:p>
    <w:p w:rsidR="00064392" w:rsidRDefault="00064392" w:rsidP="00384731">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本招募公告非正式的招募法律文件</w:t>
      </w:r>
      <w:r w:rsidR="00686244">
        <w:rPr>
          <w:rFonts w:ascii="仿宋" w:eastAsia="仿宋" w:hAnsi="仿宋" w:cs="仿宋" w:hint="eastAsia"/>
          <w:sz w:val="28"/>
          <w:szCs w:val="28"/>
        </w:rPr>
        <w:t>，投资人提交具体重整投资方案和重整计划草案的要求由管理人另行发布</w:t>
      </w:r>
      <w:r>
        <w:rPr>
          <w:rFonts w:ascii="仿宋" w:eastAsia="仿宋" w:hAnsi="仿宋" w:cs="仿宋" w:hint="eastAsia"/>
          <w:sz w:val="28"/>
          <w:szCs w:val="28"/>
        </w:rPr>
        <w:t>。</w:t>
      </w:r>
    </w:p>
    <w:p w:rsidR="005F758C" w:rsidRDefault="001B3964" w:rsidP="005F758C">
      <w:pPr>
        <w:ind w:firstLineChars="200" w:firstLine="560"/>
        <w:rPr>
          <w:rFonts w:ascii="仿宋" w:eastAsia="仿宋" w:hAnsi="仿宋" w:cs="仿宋"/>
          <w:sz w:val="28"/>
          <w:szCs w:val="28"/>
        </w:rPr>
      </w:pPr>
      <w:r>
        <w:rPr>
          <w:rFonts w:ascii="仿宋" w:eastAsia="仿宋" w:hAnsi="仿宋" w:cs="仿宋" w:hint="eastAsia"/>
          <w:sz w:val="28"/>
          <w:szCs w:val="28"/>
        </w:rPr>
        <w:t>8、</w:t>
      </w:r>
      <w:r w:rsidR="005F758C">
        <w:rPr>
          <w:rFonts w:ascii="仿宋" w:eastAsia="仿宋" w:hAnsi="仿宋" w:cs="仿宋" w:hint="eastAsia"/>
          <w:sz w:val="28"/>
          <w:szCs w:val="28"/>
        </w:rPr>
        <w:t>本公示所载明数据仅为初步统计结果，仅供投资人参考，数据有可能发生变化，不作为最终数据。</w:t>
      </w:r>
    </w:p>
    <w:p w:rsidR="0031090A" w:rsidRPr="0031090A" w:rsidRDefault="0031090A" w:rsidP="0031090A">
      <w:pPr>
        <w:pStyle w:val="a5"/>
        <w:numPr>
          <w:ilvl w:val="0"/>
          <w:numId w:val="4"/>
        </w:numPr>
        <w:ind w:firstLineChars="0"/>
        <w:rPr>
          <w:rFonts w:ascii="仿宋" w:eastAsia="仿宋" w:hAnsi="仿宋" w:cs="仿宋"/>
          <w:b/>
          <w:sz w:val="28"/>
          <w:szCs w:val="28"/>
        </w:rPr>
      </w:pPr>
      <w:r w:rsidRPr="0031090A">
        <w:rPr>
          <w:rFonts w:ascii="仿宋" w:eastAsia="仿宋" w:hAnsi="仿宋" w:cs="仿宋" w:hint="eastAsia"/>
          <w:b/>
          <w:sz w:val="28"/>
          <w:szCs w:val="28"/>
        </w:rPr>
        <w:t>重整方案基本要求</w:t>
      </w:r>
    </w:p>
    <w:p w:rsidR="0031090A" w:rsidRDefault="0031090A" w:rsidP="00D136D6">
      <w:pPr>
        <w:ind w:firstLine="555"/>
        <w:rPr>
          <w:rFonts w:ascii="仿宋" w:eastAsia="仿宋" w:hAnsi="仿宋" w:cs="仿宋"/>
          <w:sz w:val="28"/>
          <w:szCs w:val="28"/>
        </w:rPr>
      </w:pPr>
      <w:r>
        <w:rPr>
          <w:rFonts w:ascii="仿宋" w:eastAsia="仿宋" w:hAnsi="仿宋" w:cs="仿宋" w:hint="eastAsia"/>
          <w:sz w:val="28"/>
          <w:szCs w:val="28"/>
        </w:rPr>
        <w:t>因部分房屋需提供给出让方回迁安置，部分房屋已经销售，故本次重整方案的基本要求</w:t>
      </w:r>
      <w:r w:rsidR="002D77D4">
        <w:rPr>
          <w:rFonts w:ascii="仿宋" w:eastAsia="仿宋" w:hAnsi="仿宋" w:cs="仿宋" w:hint="eastAsia"/>
          <w:sz w:val="28"/>
          <w:szCs w:val="28"/>
        </w:rPr>
        <w:t>是</w:t>
      </w:r>
      <w:r w:rsidR="004D046C">
        <w:rPr>
          <w:rFonts w:ascii="仿宋" w:eastAsia="仿宋" w:hAnsi="仿宋" w:cs="仿宋" w:hint="eastAsia"/>
          <w:sz w:val="28"/>
          <w:szCs w:val="28"/>
        </w:rPr>
        <w:t>：重整投资人必须自行出资</w:t>
      </w:r>
      <w:r>
        <w:rPr>
          <w:rFonts w:ascii="仿宋" w:eastAsia="仿宋" w:hAnsi="仿宋" w:cs="仿宋" w:hint="eastAsia"/>
          <w:sz w:val="28"/>
          <w:szCs w:val="28"/>
        </w:rPr>
        <w:t>将后续工程完工后，将所有</w:t>
      </w:r>
      <w:r w:rsidR="002C2822">
        <w:rPr>
          <w:rFonts w:ascii="仿宋" w:eastAsia="仿宋" w:hAnsi="仿宋" w:cs="仿宋" w:hint="eastAsia"/>
          <w:sz w:val="28"/>
          <w:szCs w:val="28"/>
        </w:rPr>
        <w:t>回迁和已售</w:t>
      </w:r>
      <w:r w:rsidR="00813074">
        <w:rPr>
          <w:rFonts w:ascii="仿宋" w:eastAsia="仿宋" w:hAnsi="仿宋" w:cs="仿宋" w:hint="eastAsia"/>
          <w:sz w:val="28"/>
          <w:szCs w:val="28"/>
        </w:rPr>
        <w:t>房屋竣工交付</w:t>
      </w:r>
      <w:r>
        <w:rPr>
          <w:rFonts w:ascii="仿宋" w:eastAsia="仿宋" w:hAnsi="仿宋" w:cs="仿宋" w:hint="eastAsia"/>
          <w:sz w:val="28"/>
          <w:szCs w:val="28"/>
        </w:rPr>
        <w:t>。</w:t>
      </w:r>
    </w:p>
    <w:p w:rsidR="00D136D6" w:rsidRPr="0031090A" w:rsidRDefault="00D136D6" w:rsidP="00D136D6">
      <w:pPr>
        <w:ind w:firstLine="555"/>
        <w:rPr>
          <w:rFonts w:ascii="仿宋" w:eastAsia="仿宋" w:hAnsi="仿宋" w:cs="仿宋"/>
          <w:sz w:val="28"/>
          <w:szCs w:val="28"/>
        </w:rPr>
      </w:pPr>
      <w:r>
        <w:rPr>
          <w:rFonts w:ascii="仿宋" w:eastAsia="仿宋" w:hAnsi="仿宋" w:cs="仿宋" w:hint="eastAsia"/>
          <w:sz w:val="28"/>
          <w:szCs w:val="28"/>
        </w:rPr>
        <w:t>管理人真诚欢迎投资人对本项目进行考察，如果有投资人对本项目有投资意向，请与管理人联系了解更详细的情况，管理人联系方式：</w:t>
      </w:r>
    </w:p>
    <w:p w:rsidR="00384731" w:rsidRDefault="00D136D6" w:rsidP="00D136D6">
      <w:pPr>
        <w:ind w:firstLineChars="300" w:firstLine="840"/>
        <w:rPr>
          <w:rFonts w:ascii="仿宋" w:eastAsia="仿宋" w:hAnsi="仿宋" w:cstheme="minorEastAsia"/>
          <w:sz w:val="28"/>
          <w:szCs w:val="28"/>
        </w:rPr>
      </w:pPr>
      <w:r>
        <w:rPr>
          <w:rFonts w:ascii="仿宋" w:eastAsia="仿宋" w:hAnsi="仿宋" w:cstheme="minorEastAsia" w:hint="eastAsia"/>
          <w:sz w:val="28"/>
          <w:szCs w:val="28"/>
        </w:rPr>
        <w:t>地址：</w:t>
      </w:r>
      <w:r w:rsidR="00384731">
        <w:rPr>
          <w:rFonts w:ascii="仿宋" w:eastAsia="仿宋" w:hAnsi="仿宋" w:cstheme="minorEastAsia" w:hint="eastAsia"/>
          <w:sz w:val="28"/>
          <w:szCs w:val="28"/>
        </w:rPr>
        <w:t>江苏省苏州市南环东路1号苏州公共交通管理中心北楼十楼，江苏大名大律师事务所。</w:t>
      </w:r>
    </w:p>
    <w:p w:rsidR="00384731" w:rsidRDefault="00384731" w:rsidP="00384731">
      <w:pPr>
        <w:ind w:firstLineChars="300" w:firstLine="840"/>
        <w:rPr>
          <w:rFonts w:ascii="仿宋" w:eastAsia="仿宋" w:hAnsi="仿宋" w:cstheme="minorEastAsia"/>
          <w:sz w:val="28"/>
          <w:szCs w:val="28"/>
        </w:rPr>
      </w:pPr>
      <w:r>
        <w:rPr>
          <w:rFonts w:ascii="仿宋" w:eastAsia="仿宋" w:hAnsi="仿宋" w:cstheme="minorEastAsia" w:hint="eastAsia"/>
          <w:sz w:val="28"/>
          <w:szCs w:val="28"/>
        </w:rPr>
        <w:t xml:space="preserve">联系人：徐亚军律师  刘学松律师 </w:t>
      </w:r>
    </w:p>
    <w:p w:rsidR="00384731" w:rsidRDefault="00384731" w:rsidP="00384731">
      <w:pPr>
        <w:ind w:firstLineChars="250" w:firstLine="700"/>
        <w:rPr>
          <w:rFonts w:ascii="仿宋" w:eastAsia="仿宋" w:hAnsi="仿宋" w:cstheme="minorEastAsia"/>
          <w:sz w:val="28"/>
          <w:szCs w:val="28"/>
        </w:rPr>
      </w:pPr>
      <w:r>
        <w:rPr>
          <w:rFonts w:ascii="仿宋" w:eastAsia="仿宋" w:hAnsi="仿宋" w:cstheme="minorEastAsia" w:hint="eastAsia"/>
          <w:sz w:val="28"/>
          <w:szCs w:val="28"/>
        </w:rPr>
        <w:t xml:space="preserve"> 联系电话：</w:t>
      </w:r>
      <w:proofErr w:type="gramStart"/>
      <w:r>
        <w:rPr>
          <w:rFonts w:ascii="仿宋" w:eastAsia="仿宋" w:hAnsi="仿宋" w:cstheme="minorEastAsia" w:hint="eastAsia"/>
          <w:sz w:val="28"/>
          <w:szCs w:val="28"/>
        </w:rPr>
        <w:t>13906212012  13814558348</w:t>
      </w:r>
      <w:proofErr w:type="gramEnd"/>
    </w:p>
    <w:p w:rsidR="00384731" w:rsidRDefault="00384731" w:rsidP="00384731">
      <w:pPr>
        <w:spacing w:line="520" w:lineRule="exact"/>
        <w:ind w:firstLineChars="300" w:firstLine="840"/>
        <w:rPr>
          <w:rFonts w:ascii="仿宋" w:eastAsia="仿宋" w:hAnsi="仿宋"/>
          <w:sz w:val="28"/>
          <w:szCs w:val="28"/>
        </w:rPr>
      </w:pPr>
      <w:r>
        <w:rPr>
          <w:rFonts w:ascii="仿宋" w:eastAsia="仿宋" w:hAnsi="仿宋" w:hint="eastAsia"/>
          <w:sz w:val="28"/>
          <w:szCs w:val="28"/>
        </w:rPr>
        <w:t>电子邮箱：228465018@qq.com</w:t>
      </w:r>
    </w:p>
    <w:p w:rsidR="00384731" w:rsidRDefault="00384731" w:rsidP="00D136D6">
      <w:pPr>
        <w:spacing w:line="520" w:lineRule="exact"/>
        <w:ind w:firstLineChars="300" w:firstLine="840"/>
        <w:rPr>
          <w:rFonts w:ascii="仿宋" w:eastAsia="仿宋" w:hAnsi="仿宋" w:cstheme="minorEastAsia"/>
          <w:sz w:val="28"/>
          <w:szCs w:val="28"/>
        </w:rPr>
      </w:pPr>
      <w:r>
        <w:rPr>
          <w:rFonts w:ascii="仿宋" w:eastAsia="仿宋" w:hAnsi="仿宋" w:cstheme="minorEastAsia" w:hint="eastAsia"/>
          <w:sz w:val="28"/>
          <w:szCs w:val="28"/>
        </w:rPr>
        <w:t>特此公告！</w:t>
      </w:r>
    </w:p>
    <w:p w:rsidR="00384731" w:rsidRDefault="00384731" w:rsidP="00384731">
      <w:pPr>
        <w:spacing w:line="520" w:lineRule="exact"/>
        <w:ind w:firstLineChars="200" w:firstLine="560"/>
        <w:jc w:val="right"/>
        <w:rPr>
          <w:rFonts w:ascii="仿宋" w:eastAsia="仿宋" w:hAnsi="仿宋" w:cstheme="minorEastAsia"/>
          <w:sz w:val="28"/>
          <w:szCs w:val="28"/>
        </w:rPr>
      </w:pPr>
    </w:p>
    <w:p w:rsidR="00384731" w:rsidRDefault="00384731" w:rsidP="00384731">
      <w:pPr>
        <w:spacing w:line="520" w:lineRule="exact"/>
        <w:ind w:firstLineChars="200" w:firstLine="560"/>
        <w:jc w:val="right"/>
        <w:rPr>
          <w:rFonts w:ascii="仿宋" w:eastAsia="仿宋" w:hAnsi="仿宋" w:cstheme="minorEastAsia"/>
          <w:sz w:val="28"/>
          <w:szCs w:val="28"/>
        </w:rPr>
      </w:pPr>
    </w:p>
    <w:p w:rsidR="00384731" w:rsidRDefault="00384731" w:rsidP="00384731">
      <w:pPr>
        <w:spacing w:line="520" w:lineRule="exact"/>
        <w:ind w:firstLineChars="200" w:firstLine="560"/>
        <w:jc w:val="right"/>
        <w:rPr>
          <w:rFonts w:ascii="仿宋" w:eastAsia="仿宋" w:hAnsi="仿宋" w:cstheme="minorEastAsia"/>
          <w:sz w:val="28"/>
          <w:szCs w:val="28"/>
        </w:rPr>
      </w:pPr>
    </w:p>
    <w:p w:rsidR="00384731" w:rsidRDefault="00384731" w:rsidP="00384731">
      <w:pPr>
        <w:spacing w:line="520" w:lineRule="exact"/>
        <w:ind w:firstLineChars="200" w:firstLine="560"/>
        <w:jc w:val="right"/>
        <w:rPr>
          <w:rFonts w:ascii="仿宋" w:eastAsia="仿宋" w:hAnsi="仿宋" w:cstheme="minorEastAsia"/>
          <w:sz w:val="28"/>
          <w:szCs w:val="28"/>
        </w:rPr>
      </w:pPr>
      <w:r>
        <w:rPr>
          <w:rFonts w:ascii="仿宋" w:eastAsia="仿宋" w:hAnsi="仿宋" w:cstheme="minorEastAsia" w:hint="eastAsia"/>
          <w:sz w:val="28"/>
          <w:szCs w:val="28"/>
        </w:rPr>
        <w:t>常熟</w:t>
      </w:r>
      <w:proofErr w:type="gramStart"/>
      <w:r>
        <w:rPr>
          <w:rFonts w:ascii="仿宋" w:eastAsia="仿宋" w:hAnsi="仿宋" w:cstheme="minorEastAsia" w:hint="eastAsia"/>
          <w:sz w:val="28"/>
          <w:szCs w:val="28"/>
        </w:rPr>
        <w:t>市骏湖实业</w:t>
      </w:r>
      <w:proofErr w:type="gramEnd"/>
      <w:r>
        <w:rPr>
          <w:rFonts w:ascii="仿宋" w:eastAsia="仿宋" w:hAnsi="仿宋" w:cstheme="minorEastAsia" w:hint="eastAsia"/>
          <w:sz w:val="28"/>
          <w:szCs w:val="28"/>
        </w:rPr>
        <w:t>发展有限公司管理人</w:t>
      </w:r>
    </w:p>
    <w:p w:rsidR="00384731" w:rsidRDefault="00384731" w:rsidP="00384731">
      <w:pPr>
        <w:spacing w:line="520" w:lineRule="exact"/>
        <w:ind w:firstLineChars="200" w:firstLine="560"/>
        <w:jc w:val="center"/>
        <w:rPr>
          <w:rFonts w:ascii="仿宋" w:eastAsia="仿宋" w:hAnsi="仿宋" w:cstheme="minorEastAsia"/>
          <w:sz w:val="28"/>
          <w:szCs w:val="28"/>
        </w:rPr>
      </w:pPr>
      <w:r>
        <w:rPr>
          <w:rFonts w:ascii="仿宋" w:eastAsia="仿宋" w:hAnsi="仿宋" w:cstheme="minorEastAsia" w:hint="eastAsia"/>
          <w:sz w:val="28"/>
          <w:szCs w:val="28"/>
        </w:rPr>
        <w:t xml:space="preserve">                        </w:t>
      </w:r>
      <w:r w:rsidR="00795942">
        <w:rPr>
          <w:rFonts w:ascii="仿宋" w:eastAsia="仿宋" w:hAnsi="仿宋" w:cstheme="minorEastAsia" w:hint="eastAsia"/>
          <w:sz w:val="28"/>
          <w:szCs w:val="28"/>
        </w:rPr>
        <w:t>二〇一九年五</w:t>
      </w:r>
      <w:r>
        <w:rPr>
          <w:rFonts w:ascii="仿宋" w:eastAsia="仿宋" w:hAnsi="仿宋" w:cstheme="minorEastAsia" w:hint="eastAsia"/>
          <w:sz w:val="28"/>
          <w:szCs w:val="28"/>
        </w:rPr>
        <w:t>月六</w:t>
      </w:r>
      <w:bookmarkStart w:id="0" w:name="_GoBack"/>
      <w:bookmarkEnd w:id="0"/>
      <w:r>
        <w:rPr>
          <w:rFonts w:ascii="仿宋" w:eastAsia="仿宋" w:hAnsi="仿宋" w:cstheme="minorEastAsia" w:hint="eastAsia"/>
          <w:sz w:val="28"/>
          <w:szCs w:val="28"/>
        </w:rPr>
        <w:t>日</w:t>
      </w:r>
    </w:p>
    <w:p w:rsidR="00384731" w:rsidRDefault="00384731" w:rsidP="00384731">
      <w:pPr>
        <w:ind w:leftChars="200" w:left="420"/>
        <w:rPr>
          <w:rFonts w:ascii="仿宋" w:eastAsia="仿宋" w:hAnsi="仿宋" w:cs="仿宋"/>
          <w:sz w:val="28"/>
          <w:szCs w:val="28"/>
        </w:rPr>
      </w:pPr>
    </w:p>
    <w:p w:rsidR="00747795" w:rsidRDefault="00747795"/>
    <w:sectPr w:rsidR="00747795" w:rsidSect="0033274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8FA" w:rsidRDefault="002368FA" w:rsidP="00384731">
      <w:r>
        <w:separator/>
      </w:r>
    </w:p>
  </w:endnote>
  <w:endnote w:type="continuationSeparator" w:id="0">
    <w:p w:rsidR="002368FA" w:rsidRDefault="002368FA" w:rsidP="00384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688048"/>
      <w:docPartObj>
        <w:docPartGallery w:val="Page Numbers (Bottom of Page)"/>
        <w:docPartUnique/>
      </w:docPartObj>
    </w:sdtPr>
    <w:sdtContent>
      <w:p w:rsidR="00D523CA" w:rsidRDefault="00965634">
        <w:pPr>
          <w:pStyle w:val="a4"/>
          <w:jc w:val="center"/>
        </w:pPr>
        <w:fldSimple w:instr=" PAGE   \* MERGEFORMAT ">
          <w:r w:rsidR="00795942" w:rsidRPr="00795942">
            <w:rPr>
              <w:noProof/>
              <w:lang w:val="zh-CN"/>
            </w:rPr>
            <w:t>6</w:t>
          </w:r>
        </w:fldSimple>
      </w:p>
    </w:sdtContent>
  </w:sdt>
  <w:p w:rsidR="00471117" w:rsidRDefault="004711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8FA" w:rsidRDefault="002368FA" w:rsidP="00384731">
      <w:r>
        <w:separator/>
      </w:r>
    </w:p>
  </w:footnote>
  <w:footnote w:type="continuationSeparator" w:id="0">
    <w:p w:rsidR="002368FA" w:rsidRDefault="002368FA" w:rsidP="003847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E53ACB"/>
    <w:multiLevelType w:val="singleLevel"/>
    <w:tmpl w:val="90E53ACB"/>
    <w:lvl w:ilvl="0">
      <w:start w:val="1"/>
      <w:numFmt w:val="chineseCounting"/>
      <w:suff w:val="nothing"/>
      <w:lvlText w:val="（%1）"/>
      <w:lvlJc w:val="left"/>
      <w:rPr>
        <w:rFonts w:hint="eastAsia"/>
      </w:rPr>
    </w:lvl>
  </w:abstractNum>
  <w:abstractNum w:abstractNumId="1">
    <w:nsid w:val="12B44F22"/>
    <w:multiLevelType w:val="singleLevel"/>
    <w:tmpl w:val="12B44F22"/>
    <w:lvl w:ilvl="0">
      <w:start w:val="1"/>
      <w:numFmt w:val="decimal"/>
      <w:suff w:val="nothing"/>
      <w:lvlText w:val="%1、"/>
      <w:lvlJc w:val="left"/>
    </w:lvl>
  </w:abstractNum>
  <w:abstractNum w:abstractNumId="2">
    <w:nsid w:val="14147A76"/>
    <w:multiLevelType w:val="hybridMultilevel"/>
    <w:tmpl w:val="6FEC3EDC"/>
    <w:lvl w:ilvl="0" w:tplc="BA7E2218">
      <w:start w:val="3"/>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465FF89E"/>
    <w:multiLevelType w:val="singleLevel"/>
    <w:tmpl w:val="465FF89E"/>
    <w:lvl w:ilvl="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4731"/>
    <w:rsid w:val="00012D22"/>
    <w:rsid w:val="00057A79"/>
    <w:rsid w:val="00064392"/>
    <w:rsid w:val="00112E56"/>
    <w:rsid w:val="00145E12"/>
    <w:rsid w:val="001B3964"/>
    <w:rsid w:val="002368FA"/>
    <w:rsid w:val="00243CF3"/>
    <w:rsid w:val="00267254"/>
    <w:rsid w:val="002B7A65"/>
    <w:rsid w:val="002C07F5"/>
    <w:rsid w:val="002C1435"/>
    <w:rsid w:val="002C2822"/>
    <w:rsid w:val="002D77D4"/>
    <w:rsid w:val="0031090A"/>
    <w:rsid w:val="00384731"/>
    <w:rsid w:val="003C2710"/>
    <w:rsid w:val="0040716F"/>
    <w:rsid w:val="00471117"/>
    <w:rsid w:val="004B597E"/>
    <w:rsid w:val="004C6DDE"/>
    <w:rsid w:val="004D046C"/>
    <w:rsid w:val="005F758C"/>
    <w:rsid w:val="006332E1"/>
    <w:rsid w:val="00650136"/>
    <w:rsid w:val="00674FC5"/>
    <w:rsid w:val="00686244"/>
    <w:rsid w:val="00715E5C"/>
    <w:rsid w:val="00747795"/>
    <w:rsid w:val="00795942"/>
    <w:rsid w:val="00813074"/>
    <w:rsid w:val="00837300"/>
    <w:rsid w:val="00843AD5"/>
    <w:rsid w:val="008C7681"/>
    <w:rsid w:val="008E3429"/>
    <w:rsid w:val="0096502A"/>
    <w:rsid w:val="00965634"/>
    <w:rsid w:val="00983E45"/>
    <w:rsid w:val="00A03FAC"/>
    <w:rsid w:val="00AD41C0"/>
    <w:rsid w:val="00B849AA"/>
    <w:rsid w:val="00B946C6"/>
    <w:rsid w:val="00BA2C4B"/>
    <w:rsid w:val="00BE7D88"/>
    <w:rsid w:val="00BF7B78"/>
    <w:rsid w:val="00C12476"/>
    <w:rsid w:val="00CA1E44"/>
    <w:rsid w:val="00CB28B7"/>
    <w:rsid w:val="00CC4E9F"/>
    <w:rsid w:val="00CF165D"/>
    <w:rsid w:val="00D136D6"/>
    <w:rsid w:val="00D523CA"/>
    <w:rsid w:val="00DD0A98"/>
    <w:rsid w:val="00DE5E1D"/>
    <w:rsid w:val="00E444AE"/>
    <w:rsid w:val="00EA1EE7"/>
    <w:rsid w:val="00EC45E1"/>
    <w:rsid w:val="00F22531"/>
    <w:rsid w:val="00FE47CA"/>
    <w:rsid w:val="00FF2D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73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47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4731"/>
    <w:rPr>
      <w:sz w:val="18"/>
      <w:szCs w:val="18"/>
    </w:rPr>
  </w:style>
  <w:style w:type="paragraph" w:styleId="a4">
    <w:name w:val="footer"/>
    <w:basedOn w:val="a"/>
    <w:link w:val="Char0"/>
    <w:uiPriority w:val="99"/>
    <w:unhideWhenUsed/>
    <w:rsid w:val="00384731"/>
    <w:pPr>
      <w:tabs>
        <w:tab w:val="center" w:pos="4153"/>
        <w:tab w:val="right" w:pos="8306"/>
      </w:tabs>
      <w:snapToGrid w:val="0"/>
      <w:jc w:val="left"/>
    </w:pPr>
    <w:rPr>
      <w:sz w:val="18"/>
      <w:szCs w:val="18"/>
    </w:rPr>
  </w:style>
  <w:style w:type="character" w:customStyle="1" w:styleId="Char0">
    <w:name w:val="页脚 Char"/>
    <w:basedOn w:val="a0"/>
    <w:link w:val="a4"/>
    <w:uiPriority w:val="99"/>
    <w:rsid w:val="00384731"/>
    <w:rPr>
      <w:sz w:val="18"/>
      <w:szCs w:val="18"/>
    </w:rPr>
  </w:style>
  <w:style w:type="paragraph" w:styleId="a5">
    <w:name w:val="List Paragraph"/>
    <w:basedOn w:val="a"/>
    <w:uiPriority w:val="34"/>
    <w:qFormat/>
    <w:rsid w:val="00C12476"/>
    <w:pPr>
      <w:ind w:firstLineChars="200" w:firstLine="420"/>
    </w:pPr>
  </w:style>
  <w:style w:type="paragraph" w:styleId="a6">
    <w:name w:val="Balloon Text"/>
    <w:basedOn w:val="a"/>
    <w:link w:val="Char1"/>
    <w:uiPriority w:val="99"/>
    <w:semiHidden/>
    <w:unhideWhenUsed/>
    <w:rsid w:val="00471117"/>
    <w:rPr>
      <w:sz w:val="18"/>
      <w:szCs w:val="18"/>
    </w:rPr>
  </w:style>
  <w:style w:type="character" w:customStyle="1" w:styleId="Char1">
    <w:name w:val="批注框文本 Char"/>
    <w:basedOn w:val="a0"/>
    <w:link w:val="a6"/>
    <w:uiPriority w:val="99"/>
    <w:semiHidden/>
    <w:rsid w:val="0047111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6</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dc:description/>
  <cp:lastModifiedBy>app</cp:lastModifiedBy>
  <cp:revision>42</cp:revision>
  <dcterms:created xsi:type="dcterms:W3CDTF">2018-07-08T09:24:00Z</dcterms:created>
  <dcterms:modified xsi:type="dcterms:W3CDTF">2019-12-13T01:16:00Z</dcterms:modified>
</cp:coreProperties>
</file>